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59093" w14:textId="77777777" w:rsidR="00717D70" w:rsidRPr="00717D70" w:rsidRDefault="00717D70" w:rsidP="00717D70">
      <w:pPr>
        <w:jc w:val="center"/>
        <w:rPr>
          <w:rFonts w:asciiTheme="majorHAnsi" w:hAnsiTheme="majorHAnsi" w:cstheme="majorHAnsi"/>
          <w:sz w:val="24"/>
        </w:rPr>
      </w:pPr>
    </w:p>
    <w:p w14:paraId="44E20A6A" w14:textId="77777777" w:rsidR="00717D70" w:rsidRPr="00717D70" w:rsidRDefault="00717D70" w:rsidP="00717D70">
      <w:pPr>
        <w:jc w:val="center"/>
        <w:rPr>
          <w:rFonts w:asciiTheme="majorHAnsi" w:hAnsiTheme="majorHAnsi" w:cstheme="majorHAnsi"/>
          <w:sz w:val="24"/>
        </w:rPr>
      </w:pPr>
    </w:p>
    <w:p w14:paraId="27BB3212" w14:textId="77777777" w:rsidR="00717D70" w:rsidRPr="00717D70" w:rsidRDefault="00717D70" w:rsidP="00717D70">
      <w:pPr>
        <w:jc w:val="center"/>
        <w:rPr>
          <w:rFonts w:asciiTheme="majorHAnsi" w:hAnsiTheme="majorHAnsi" w:cstheme="majorHAnsi"/>
          <w:sz w:val="24"/>
        </w:rPr>
      </w:pPr>
    </w:p>
    <w:p w14:paraId="024026D6" w14:textId="77777777" w:rsidR="00717D70" w:rsidRPr="00717D70" w:rsidRDefault="00717D70" w:rsidP="00717D70">
      <w:pPr>
        <w:jc w:val="center"/>
        <w:rPr>
          <w:rFonts w:asciiTheme="majorHAnsi" w:hAnsiTheme="majorHAnsi" w:cstheme="majorHAnsi"/>
          <w:sz w:val="24"/>
        </w:rPr>
      </w:pPr>
    </w:p>
    <w:p w14:paraId="1AE892AD" w14:textId="77777777" w:rsidR="00717D70" w:rsidRPr="00717D70" w:rsidRDefault="00717D70" w:rsidP="00717D70">
      <w:pPr>
        <w:jc w:val="center"/>
        <w:rPr>
          <w:rFonts w:asciiTheme="majorHAnsi" w:hAnsiTheme="majorHAnsi" w:cstheme="majorHAnsi"/>
          <w:sz w:val="24"/>
        </w:rPr>
      </w:pPr>
    </w:p>
    <w:p w14:paraId="76404414" w14:textId="77777777" w:rsidR="00717D70" w:rsidRPr="00717D70" w:rsidRDefault="00717D70" w:rsidP="00717D70">
      <w:pPr>
        <w:jc w:val="center"/>
        <w:rPr>
          <w:rFonts w:asciiTheme="majorHAnsi" w:hAnsiTheme="majorHAnsi" w:cstheme="majorHAnsi"/>
          <w:sz w:val="24"/>
        </w:rPr>
      </w:pPr>
    </w:p>
    <w:p w14:paraId="579CC6E4" w14:textId="77777777" w:rsidR="00717D70" w:rsidRPr="00717D70" w:rsidRDefault="00717D70" w:rsidP="00717D70">
      <w:pPr>
        <w:jc w:val="center"/>
        <w:rPr>
          <w:rFonts w:asciiTheme="majorHAnsi" w:hAnsiTheme="majorHAnsi" w:cstheme="majorHAnsi"/>
          <w:sz w:val="24"/>
        </w:rPr>
      </w:pPr>
    </w:p>
    <w:p w14:paraId="6AC688D5" w14:textId="77777777"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Article Review #1</w:t>
      </w:r>
    </w:p>
    <w:p w14:paraId="3A6FE009" w14:textId="77777777"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Kourtney J. Gorham (200305927)</w:t>
      </w:r>
    </w:p>
    <w:p w14:paraId="1CDF3578" w14:textId="0CB681F2"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The University of Regina</w:t>
      </w:r>
    </w:p>
    <w:p w14:paraId="5FE14169" w14:textId="3A12EF2C"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EPSY 826: Psychology of Learning</w:t>
      </w:r>
    </w:p>
    <w:p w14:paraId="036E35C4" w14:textId="4FFBE141" w:rsidR="00524541" w:rsidRPr="009C45B0" w:rsidRDefault="00524541" w:rsidP="00717D70">
      <w:pPr>
        <w:jc w:val="center"/>
        <w:rPr>
          <w:rFonts w:ascii="Times New Roman" w:hAnsi="Times New Roman" w:cs="Times New Roman"/>
          <w:sz w:val="24"/>
        </w:rPr>
      </w:pPr>
      <w:r w:rsidRPr="009C45B0">
        <w:rPr>
          <w:rFonts w:ascii="Times New Roman" w:hAnsi="Times New Roman" w:cs="Times New Roman"/>
          <w:sz w:val="24"/>
        </w:rPr>
        <w:t xml:space="preserve">Dr. Scott Thompson </w:t>
      </w:r>
    </w:p>
    <w:p w14:paraId="4965DE5F" w14:textId="36F5EE1E"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9/10/2020</w:t>
      </w:r>
    </w:p>
    <w:p w14:paraId="38157BEC" w14:textId="2B3FEA3F" w:rsidR="00717D70" w:rsidRPr="00717D70" w:rsidRDefault="00717D70" w:rsidP="00717D70">
      <w:pPr>
        <w:jc w:val="center"/>
        <w:rPr>
          <w:rFonts w:asciiTheme="majorHAnsi" w:hAnsiTheme="majorHAnsi" w:cstheme="majorHAnsi"/>
          <w:sz w:val="24"/>
        </w:rPr>
      </w:pPr>
    </w:p>
    <w:p w14:paraId="4E0A40BD" w14:textId="7A6261EE" w:rsidR="00717D70" w:rsidRPr="00717D70" w:rsidRDefault="00717D70" w:rsidP="00717D70">
      <w:pPr>
        <w:jc w:val="center"/>
        <w:rPr>
          <w:rFonts w:asciiTheme="majorHAnsi" w:hAnsiTheme="majorHAnsi" w:cstheme="majorHAnsi"/>
          <w:sz w:val="24"/>
        </w:rPr>
      </w:pPr>
    </w:p>
    <w:p w14:paraId="2B53EE69" w14:textId="4DEDEADD" w:rsidR="00717D70" w:rsidRPr="00717D70" w:rsidRDefault="00717D70" w:rsidP="00717D70">
      <w:pPr>
        <w:jc w:val="center"/>
        <w:rPr>
          <w:rFonts w:asciiTheme="majorHAnsi" w:hAnsiTheme="majorHAnsi" w:cstheme="majorHAnsi"/>
          <w:sz w:val="24"/>
        </w:rPr>
      </w:pPr>
    </w:p>
    <w:p w14:paraId="3B580D62" w14:textId="3C062E10" w:rsidR="00717D70" w:rsidRPr="00717D70" w:rsidRDefault="00717D70" w:rsidP="00717D70">
      <w:pPr>
        <w:jc w:val="center"/>
        <w:rPr>
          <w:rFonts w:asciiTheme="majorHAnsi" w:hAnsiTheme="majorHAnsi" w:cstheme="majorHAnsi"/>
          <w:sz w:val="24"/>
        </w:rPr>
      </w:pPr>
    </w:p>
    <w:p w14:paraId="5421DDE6" w14:textId="324AA256" w:rsidR="00717D70" w:rsidRPr="00717D70" w:rsidRDefault="00717D70" w:rsidP="00717D70">
      <w:pPr>
        <w:jc w:val="center"/>
        <w:rPr>
          <w:rFonts w:asciiTheme="majorHAnsi" w:hAnsiTheme="majorHAnsi" w:cstheme="majorHAnsi"/>
          <w:sz w:val="24"/>
        </w:rPr>
      </w:pPr>
    </w:p>
    <w:p w14:paraId="744298A7" w14:textId="39E72F96" w:rsidR="00717D70" w:rsidRPr="00717D70" w:rsidRDefault="00717D70" w:rsidP="00717D70">
      <w:pPr>
        <w:jc w:val="center"/>
        <w:rPr>
          <w:rFonts w:asciiTheme="majorHAnsi" w:hAnsiTheme="majorHAnsi" w:cstheme="majorHAnsi"/>
          <w:sz w:val="24"/>
        </w:rPr>
      </w:pPr>
    </w:p>
    <w:p w14:paraId="75195D23" w14:textId="69170B23" w:rsidR="00717D70" w:rsidRPr="00717D70" w:rsidRDefault="00717D70" w:rsidP="00717D70">
      <w:pPr>
        <w:jc w:val="center"/>
        <w:rPr>
          <w:rFonts w:asciiTheme="majorHAnsi" w:hAnsiTheme="majorHAnsi" w:cstheme="majorHAnsi"/>
          <w:sz w:val="24"/>
        </w:rPr>
      </w:pPr>
    </w:p>
    <w:p w14:paraId="34132EA2" w14:textId="5EF0CC6D" w:rsidR="00717D70" w:rsidRPr="00717D70" w:rsidRDefault="00717D70" w:rsidP="00717D70">
      <w:pPr>
        <w:jc w:val="center"/>
        <w:rPr>
          <w:rFonts w:asciiTheme="majorHAnsi" w:hAnsiTheme="majorHAnsi" w:cstheme="majorHAnsi"/>
          <w:sz w:val="24"/>
        </w:rPr>
      </w:pPr>
    </w:p>
    <w:p w14:paraId="56DF47B0" w14:textId="4ECE1FD3" w:rsidR="00717D70" w:rsidRPr="00717D70" w:rsidRDefault="00717D70" w:rsidP="00717D70">
      <w:pPr>
        <w:jc w:val="center"/>
        <w:rPr>
          <w:rFonts w:asciiTheme="majorHAnsi" w:hAnsiTheme="majorHAnsi" w:cstheme="majorHAnsi"/>
          <w:sz w:val="24"/>
        </w:rPr>
      </w:pPr>
    </w:p>
    <w:p w14:paraId="54A7C947" w14:textId="43E18AA6" w:rsidR="00717D70" w:rsidRPr="00717D70" w:rsidRDefault="00717D70" w:rsidP="00717D70">
      <w:pPr>
        <w:jc w:val="center"/>
        <w:rPr>
          <w:rFonts w:asciiTheme="majorHAnsi" w:hAnsiTheme="majorHAnsi" w:cstheme="majorHAnsi"/>
          <w:sz w:val="24"/>
        </w:rPr>
      </w:pPr>
    </w:p>
    <w:p w14:paraId="3E90E4B0" w14:textId="57A1FA5E" w:rsidR="00717D70" w:rsidRPr="00717D70" w:rsidRDefault="00717D70" w:rsidP="00717D70">
      <w:pPr>
        <w:jc w:val="center"/>
        <w:rPr>
          <w:rFonts w:asciiTheme="majorHAnsi" w:hAnsiTheme="majorHAnsi" w:cstheme="majorHAnsi"/>
          <w:sz w:val="24"/>
        </w:rPr>
      </w:pPr>
    </w:p>
    <w:p w14:paraId="7C0EDE75" w14:textId="61792770" w:rsidR="00717D70" w:rsidRPr="00717D70" w:rsidRDefault="00717D70" w:rsidP="00717D70">
      <w:pPr>
        <w:jc w:val="center"/>
        <w:rPr>
          <w:rFonts w:asciiTheme="majorHAnsi" w:hAnsiTheme="majorHAnsi" w:cstheme="majorHAnsi"/>
          <w:sz w:val="24"/>
        </w:rPr>
      </w:pPr>
    </w:p>
    <w:p w14:paraId="2B81ED37" w14:textId="36D95C1F" w:rsidR="00060E4D" w:rsidRPr="009F681A" w:rsidRDefault="00717D70" w:rsidP="009F681A">
      <w:pPr>
        <w:jc w:val="center"/>
        <w:rPr>
          <w:rFonts w:ascii="Times New Roman" w:hAnsi="Times New Roman" w:cs="Times New Roman"/>
          <w:sz w:val="24"/>
        </w:rPr>
      </w:pPr>
      <w:r w:rsidRPr="009C45B0">
        <w:rPr>
          <w:rFonts w:ascii="Times New Roman" w:hAnsi="Times New Roman" w:cs="Times New Roman"/>
          <w:sz w:val="24"/>
        </w:rPr>
        <w:t>Article Review #1:</w:t>
      </w:r>
      <w:r w:rsidR="001376AF">
        <w:rPr>
          <w:rFonts w:ascii="Times New Roman" w:hAnsi="Times New Roman" w:cs="Times New Roman"/>
          <w:sz w:val="24"/>
        </w:rPr>
        <w:t xml:space="preserve"> “How to Reach First-Grade Struggling Readers” </w:t>
      </w:r>
    </w:p>
    <w:p w14:paraId="0B3F311B" w14:textId="77777777" w:rsidR="001376AF" w:rsidRDefault="00717D70" w:rsidP="00427B04">
      <w:pPr>
        <w:rPr>
          <w:rFonts w:ascii="Times New Roman" w:hAnsi="Times New Roman" w:cs="Times New Roman"/>
          <w:b/>
          <w:bCs/>
          <w:sz w:val="24"/>
        </w:rPr>
      </w:pPr>
      <w:r w:rsidRPr="009C45B0">
        <w:rPr>
          <w:rFonts w:ascii="Times New Roman" w:hAnsi="Times New Roman" w:cs="Times New Roman"/>
          <w:b/>
          <w:bCs/>
          <w:sz w:val="24"/>
        </w:rPr>
        <w:t>Fundamental Question</w:t>
      </w:r>
    </w:p>
    <w:p w14:paraId="0256DB95" w14:textId="5361AE06" w:rsidR="00326EBF" w:rsidRDefault="00717D70" w:rsidP="001376AF">
      <w:pPr>
        <w:ind w:firstLine="720"/>
        <w:rPr>
          <w:rFonts w:ascii="Times New Roman" w:hAnsi="Times New Roman" w:cs="Times New Roman"/>
          <w:sz w:val="24"/>
        </w:rPr>
      </w:pPr>
      <w:r w:rsidRPr="009C45B0">
        <w:rPr>
          <w:rFonts w:ascii="Times New Roman" w:hAnsi="Times New Roman" w:cs="Times New Roman"/>
          <w:i/>
          <w:iCs/>
          <w:sz w:val="24"/>
        </w:rPr>
        <w:t>What</w:t>
      </w:r>
      <w:r w:rsidR="00326EBF">
        <w:rPr>
          <w:rFonts w:ascii="Times New Roman" w:hAnsi="Times New Roman" w:cs="Times New Roman"/>
          <w:i/>
          <w:iCs/>
          <w:sz w:val="24"/>
        </w:rPr>
        <w:t xml:space="preserve"> approach to reading instruction </w:t>
      </w:r>
      <w:r w:rsidR="001376AF">
        <w:rPr>
          <w:rFonts w:ascii="Times New Roman" w:hAnsi="Times New Roman" w:cs="Times New Roman"/>
          <w:i/>
          <w:iCs/>
          <w:sz w:val="24"/>
        </w:rPr>
        <w:t xml:space="preserve">did the authors advocate for? </w:t>
      </w:r>
      <w:r w:rsidR="00FF660D">
        <w:rPr>
          <w:rFonts w:ascii="Times New Roman" w:hAnsi="Times New Roman" w:cs="Times New Roman"/>
          <w:sz w:val="24"/>
        </w:rPr>
        <w:t>The article “</w:t>
      </w:r>
      <w:r w:rsidR="00FF660D">
        <w:rPr>
          <w:rFonts w:ascii="Times New Roman" w:eastAsia="Times New Roman" w:hAnsi="Times New Roman" w:cs="Times New Roman"/>
          <w:sz w:val="24"/>
          <w:szCs w:val="24"/>
          <w:shd w:val="clear" w:color="auto" w:fill="FFFFFF"/>
        </w:rPr>
        <w:t xml:space="preserve">How to Reach First-Grade Struggling Readers: An Integrated Instructional Approach” by </w:t>
      </w:r>
      <w:r w:rsidR="00FF660D" w:rsidRPr="009C45B0">
        <w:rPr>
          <w:rFonts w:ascii="Times New Roman" w:hAnsi="Times New Roman" w:cs="Times New Roman"/>
          <w:sz w:val="24"/>
        </w:rPr>
        <w:t>Solari, Denton, &amp; Haring</w:t>
      </w:r>
      <w:r w:rsidR="00FF660D">
        <w:rPr>
          <w:rFonts w:ascii="Times New Roman" w:hAnsi="Times New Roman" w:cs="Times New Roman"/>
          <w:sz w:val="24"/>
        </w:rPr>
        <w:t xml:space="preserve"> </w:t>
      </w:r>
      <w:r w:rsidR="00427B04">
        <w:rPr>
          <w:rFonts w:ascii="Times New Roman" w:hAnsi="Times New Roman" w:cs="Times New Roman"/>
          <w:sz w:val="24"/>
        </w:rPr>
        <w:t xml:space="preserve">(2017) </w:t>
      </w:r>
      <w:r w:rsidR="001376AF">
        <w:rPr>
          <w:rFonts w:ascii="Times New Roman" w:hAnsi="Times New Roman" w:cs="Times New Roman"/>
          <w:sz w:val="24"/>
        </w:rPr>
        <w:t xml:space="preserve">discusses using an integrated reading framework as part of a Response to Intervention (RTI) Tier 1 and 2 support. </w:t>
      </w:r>
      <w:r w:rsidR="003600CE">
        <w:rPr>
          <w:rFonts w:ascii="Times New Roman" w:hAnsi="Times New Roman" w:cs="Times New Roman"/>
          <w:sz w:val="24"/>
        </w:rPr>
        <w:t xml:space="preserve">An integrated reading framework involves </w:t>
      </w:r>
      <w:r w:rsidR="00B45357">
        <w:rPr>
          <w:rFonts w:ascii="Times New Roman" w:hAnsi="Times New Roman" w:cs="Times New Roman"/>
          <w:sz w:val="24"/>
        </w:rPr>
        <w:t xml:space="preserve">both </w:t>
      </w:r>
      <w:r w:rsidR="0091644B">
        <w:rPr>
          <w:rFonts w:ascii="Times New Roman" w:hAnsi="Times New Roman" w:cs="Times New Roman"/>
          <w:sz w:val="24"/>
        </w:rPr>
        <w:t xml:space="preserve">foundational </w:t>
      </w:r>
      <w:r w:rsidR="00B45357">
        <w:rPr>
          <w:rFonts w:ascii="Times New Roman" w:hAnsi="Times New Roman" w:cs="Times New Roman"/>
          <w:sz w:val="24"/>
        </w:rPr>
        <w:t>read</w:t>
      </w:r>
      <w:r w:rsidR="0091644B">
        <w:rPr>
          <w:rFonts w:ascii="Times New Roman" w:hAnsi="Times New Roman" w:cs="Times New Roman"/>
          <w:sz w:val="24"/>
        </w:rPr>
        <w:t xml:space="preserve">ing skills </w:t>
      </w:r>
      <w:r w:rsidR="00B45357">
        <w:rPr>
          <w:rFonts w:ascii="Times New Roman" w:hAnsi="Times New Roman" w:cs="Times New Roman"/>
          <w:sz w:val="24"/>
        </w:rPr>
        <w:t xml:space="preserve">and comprehension instruction (Solari, Denton, &amp; Haring, 2017). </w:t>
      </w:r>
      <w:r w:rsidR="0091644B">
        <w:rPr>
          <w:rFonts w:ascii="Times New Roman" w:hAnsi="Times New Roman" w:cs="Times New Roman"/>
          <w:sz w:val="24"/>
        </w:rPr>
        <w:t xml:space="preserve">Solari, Denton, and Haring (2017) consider </w:t>
      </w:r>
      <w:r w:rsidR="004366DF">
        <w:rPr>
          <w:rFonts w:ascii="Times New Roman" w:hAnsi="Times New Roman" w:cs="Times New Roman"/>
          <w:sz w:val="24"/>
        </w:rPr>
        <w:t xml:space="preserve">phonics, phonemic awareness, and fluency </w:t>
      </w:r>
      <w:r w:rsidR="0091644B">
        <w:rPr>
          <w:rFonts w:ascii="Times New Roman" w:hAnsi="Times New Roman" w:cs="Times New Roman"/>
          <w:sz w:val="24"/>
        </w:rPr>
        <w:t xml:space="preserve">to be foundational reading skills. </w:t>
      </w:r>
      <w:r w:rsidR="004366DF">
        <w:rPr>
          <w:rFonts w:ascii="Times New Roman" w:hAnsi="Times New Roman" w:cs="Times New Roman"/>
          <w:sz w:val="24"/>
        </w:rPr>
        <w:t xml:space="preserve">An integrated reading framework also includes reading and writing in context (Solari, Denton, &amp; Haring, 2017). </w:t>
      </w:r>
      <w:r w:rsidR="001376AF">
        <w:rPr>
          <w:rFonts w:ascii="Times New Roman" w:hAnsi="Times New Roman" w:cs="Times New Roman"/>
          <w:sz w:val="24"/>
        </w:rPr>
        <w:t xml:space="preserve">Instructional methods include modeling, guided release of responsibility, immediate feedback, scaffolding, and explicit teaching of reading and comprehension strategies. </w:t>
      </w:r>
      <w:r w:rsidR="00FB3400">
        <w:rPr>
          <w:rFonts w:ascii="Times New Roman" w:hAnsi="Times New Roman" w:cs="Times New Roman"/>
          <w:sz w:val="24"/>
        </w:rPr>
        <w:t xml:space="preserve">Instruction is provided </w:t>
      </w:r>
      <w:r w:rsidR="001376AF">
        <w:rPr>
          <w:rFonts w:ascii="Times New Roman" w:hAnsi="Times New Roman" w:cs="Times New Roman"/>
          <w:sz w:val="24"/>
        </w:rPr>
        <w:t xml:space="preserve">by the classroom teacher in whole-group and small-group </w:t>
      </w:r>
      <w:r w:rsidR="001B5F0C">
        <w:rPr>
          <w:rFonts w:ascii="Times New Roman" w:hAnsi="Times New Roman" w:cs="Times New Roman"/>
          <w:sz w:val="24"/>
        </w:rPr>
        <w:t>configurations.</w:t>
      </w:r>
      <w:r w:rsidR="00FB3400">
        <w:rPr>
          <w:rFonts w:ascii="Times New Roman" w:hAnsi="Times New Roman" w:cs="Times New Roman"/>
          <w:sz w:val="24"/>
        </w:rPr>
        <w:t xml:space="preserve"> </w:t>
      </w:r>
      <w:r w:rsidR="00DF31E0">
        <w:rPr>
          <w:rFonts w:ascii="Times New Roman" w:hAnsi="Times New Roman" w:cs="Times New Roman"/>
          <w:sz w:val="24"/>
        </w:rPr>
        <w:t>T</w:t>
      </w:r>
      <w:r w:rsidR="00FB3400">
        <w:rPr>
          <w:rFonts w:ascii="Times New Roman" w:hAnsi="Times New Roman" w:cs="Times New Roman"/>
          <w:sz w:val="24"/>
        </w:rPr>
        <w:t>he whole-group</w:t>
      </w:r>
      <w:r w:rsidR="00DF31E0">
        <w:rPr>
          <w:rFonts w:ascii="Times New Roman" w:hAnsi="Times New Roman" w:cs="Times New Roman"/>
          <w:sz w:val="24"/>
        </w:rPr>
        <w:t xml:space="preserve"> </w:t>
      </w:r>
      <w:r w:rsidR="00FB3400">
        <w:rPr>
          <w:rFonts w:ascii="Times New Roman" w:hAnsi="Times New Roman" w:cs="Times New Roman"/>
          <w:sz w:val="24"/>
        </w:rPr>
        <w:t>lessons are short, about 20 minutes or less</w:t>
      </w:r>
      <w:r w:rsidR="00DF31E0">
        <w:rPr>
          <w:rFonts w:ascii="Times New Roman" w:hAnsi="Times New Roman" w:cs="Times New Roman"/>
          <w:sz w:val="24"/>
        </w:rPr>
        <w:t xml:space="preserve"> in length</w:t>
      </w:r>
      <w:r w:rsidR="00FB3400">
        <w:rPr>
          <w:rFonts w:ascii="Times New Roman" w:hAnsi="Times New Roman" w:cs="Times New Roman"/>
          <w:sz w:val="24"/>
        </w:rPr>
        <w:t>, and occur daily</w:t>
      </w:r>
      <w:r w:rsidR="001B5F0C">
        <w:rPr>
          <w:rFonts w:ascii="Times New Roman" w:hAnsi="Times New Roman" w:cs="Times New Roman"/>
          <w:sz w:val="24"/>
        </w:rPr>
        <w:t xml:space="preserve"> (Solari, Denton, &amp; Haring, 2017)</w:t>
      </w:r>
      <w:r w:rsidR="00FB3400">
        <w:rPr>
          <w:rFonts w:ascii="Times New Roman" w:hAnsi="Times New Roman" w:cs="Times New Roman"/>
          <w:sz w:val="24"/>
        </w:rPr>
        <w:t>.</w:t>
      </w:r>
      <w:r w:rsidR="001376AF">
        <w:rPr>
          <w:rFonts w:ascii="Times New Roman" w:hAnsi="Times New Roman" w:cs="Times New Roman"/>
          <w:sz w:val="24"/>
        </w:rPr>
        <w:t xml:space="preserve"> </w:t>
      </w:r>
      <w:r w:rsidR="00FB3400">
        <w:rPr>
          <w:rFonts w:ascii="Times New Roman" w:hAnsi="Times New Roman" w:cs="Times New Roman"/>
          <w:sz w:val="24"/>
        </w:rPr>
        <w:t xml:space="preserve">Teachers use </w:t>
      </w:r>
      <w:r w:rsidR="001B5F0C">
        <w:rPr>
          <w:rFonts w:ascii="Times New Roman" w:hAnsi="Times New Roman" w:cs="Times New Roman"/>
          <w:sz w:val="24"/>
        </w:rPr>
        <w:t xml:space="preserve">both </w:t>
      </w:r>
      <w:r w:rsidR="00FB3400">
        <w:rPr>
          <w:rFonts w:ascii="Times New Roman" w:hAnsi="Times New Roman" w:cs="Times New Roman"/>
          <w:sz w:val="24"/>
        </w:rPr>
        <w:t>non-fiction</w:t>
      </w:r>
      <w:r w:rsidR="001B5F0C">
        <w:rPr>
          <w:rFonts w:ascii="Times New Roman" w:hAnsi="Times New Roman" w:cs="Times New Roman"/>
          <w:sz w:val="24"/>
        </w:rPr>
        <w:t xml:space="preserve"> and </w:t>
      </w:r>
      <w:r w:rsidR="00FB3400">
        <w:rPr>
          <w:rFonts w:ascii="Times New Roman" w:hAnsi="Times New Roman" w:cs="Times New Roman"/>
          <w:sz w:val="24"/>
        </w:rPr>
        <w:t>fiction</w:t>
      </w:r>
      <w:r w:rsidR="001B5F0C">
        <w:rPr>
          <w:rFonts w:ascii="Times New Roman" w:hAnsi="Times New Roman" w:cs="Times New Roman"/>
          <w:sz w:val="24"/>
        </w:rPr>
        <w:t xml:space="preserve"> </w:t>
      </w:r>
      <w:r w:rsidR="00FB3400">
        <w:rPr>
          <w:rFonts w:ascii="Times New Roman" w:hAnsi="Times New Roman" w:cs="Times New Roman"/>
          <w:sz w:val="24"/>
        </w:rPr>
        <w:t xml:space="preserve">cross-curricular </w:t>
      </w:r>
      <w:r w:rsidR="001338D0">
        <w:rPr>
          <w:rFonts w:ascii="Times New Roman" w:hAnsi="Times New Roman" w:cs="Times New Roman"/>
          <w:sz w:val="24"/>
        </w:rPr>
        <w:t xml:space="preserve">texts </w:t>
      </w:r>
      <w:r w:rsidR="00FB3400">
        <w:rPr>
          <w:rFonts w:ascii="Times New Roman" w:hAnsi="Times New Roman" w:cs="Times New Roman"/>
          <w:sz w:val="24"/>
        </w:rPr>
        <w:t xml:space="preserve">to </w:t>
      </w:r>
      <w:r w:rsidR="001B5F0C">
        <w:rPr>
          <w:rFonts w:ascii="Times New Roman" w:hAnsi="Times New Roman" w:cs="Times New Roman"/>
          <w:sz w:val="24"/>
        </w:rPr>
        <w:t xml:space="preserve">teach new vocabulary words, guide comprehension discussions, and </w:t>
      </w:r>
      <w:r w:rsidR="001376AF">
        <w:rPr>
          <w:rFonts w:ascii="Times New Roman" w:hAnsi="Times New Roman" w:cs="Times New Roman"/>
          <w:sz w:val="24"/>
        </w:rPr>
        <w:t>model before, during, and after reading strategies</w:t>
      </w:r>
      <w:r w:rsidR="001B5F0C">
        <w:rPr>
          <w:rFonts w:ascii="Times New Roman" w:hAnsi="Times New Roman" w:cs="Times New Roman"/>
          <w:sz w:val="24"/>
        </w:rPr>
        <w:t xml:space="preserve"> </w:t>
      </w:r>
      <w:r w:rsidR="00FB3400">
        <w:rPr>
          <w:rFonts w:ascii="Times New Roman" w:hAnsi="Times New Roman" w:cs="Times New Roman"/>
          <w:sz w:val="24"/>
        </w:rPr>
        <w:t xml:space="preserve">(Solari, Denton, &amp; Haring, 2017). </w:t>
      </w:r>
      <w:r w:rsidR="001B5F0C">
        <w:rPr>
          <w:rFonts w:ascii="Times New Roman" w:hAnsi="Times New Roman" w:cs="Times New Roman"/>
          <w:sz w:val="24"/>
        </w:rPr>
        <w:t xml:space="preserve">For instance, they recommend the decoding strategy of getting children to identify the parts of the word they know, sound it out, and then check the context (Solari, Denton, &amp; Haring, 2017). </w:t>
      </w:r>
      <w:r w:rsidR="00FB3400">
        <w:rPr>
          <w:rFonts w:ascii="Times New Roman" w:hAnsi="Times New Roman" w:cs="Times New Roman"/>
          <w:sz w:val="24"/>
        </w:rPr>
        <w:t>In small groups, students then practice the strategies that they have learned with the potential for immediate feedback</w:t>
      </w:r>
      <w:r w:rsidR="001B5F0C">
        <w:rPr>
          <w:rFonts w:ascii="Times New Roman" w:hAnsi="Times New Roman" w:cs="Times New Roman"/>
          <w:sz w:val="24"/>
        </w:rPr>
        <w:t xml:space="preserve">, </w:t>
      </w:r>
      <w:r w:rsidR="001376AF">
        <w:rPr>
          <w:rFonts w:ascii="Times New Roman" w:hAnsi="Times New Roman" w:cs="Times New Roman"/>
          <w:sz w:val="24"/>
        </w:rPr>
        <w:t>so that incorrect habits are not formed</w:t>
      </w:r>
      <w:r w:rsidR="00FB3400">
        <w:rPr>
          <w:rFonts w:ascii="Times New Roman" w:hAnsi="Times New Roman" w:cs="Times New Roman"/>
          <w:sz w:val="24"/>
        </w:rPr>
        <w:t xml:space="preserve">. These lessons can be differentiated </w:t>
      </w:r>
      <w:r w:rsidR="001B5F0C">
        <w:rPr>
          <w:rFonts w:ascii="Times New Roman" w:hAnsi="Times New Roman" w:cs="Times New Roman"/>
          <w:sz w:val="24"/>
        </w:rPr>
        <w:t xml:space="preserve">with </w:t>
      </w:r>
      <w:r w:rsidR="00FB3400">
        <w:rPr>
          <w:rFonts w:ascii="Times New Roman" w:hAnsi="Times New Roman" w:cs="Times New Roman"/>
          <w:sz w:val="24"/>
        </w:rPr>
        <w:t>picture cards and graphic organizers to expand</w:t>
      </w:r>
      <w:r w:rsidR="001B5F0C">
        <w:rPr>
          <w:rFonts w:ascii="Times New Roman" w:hAnsi="Times New Roman" w:cs="Times New Roman"/>
          <w:sz w:val="24"/>
        </w:rPr>
        <w:t xml:space="preserve"> students’</w:t>
      </w:r>
      <w:r w:rsidR="00FB3400">
        <w:rPr>
          <w:rFonts w:ascii="Times New Roman" w:hAnsi="Times New Roman" w:cs="Times New Roman"/>
          <w:sz w:val="24"/>
        </w:rPr>
        <w:t xml:space="preserve"> </w:t>
      </w:r>
      <w:r w:rsidR="001B5F0C">
        <w:rPr>
          <w:rFonts w:ascii="Times New Roman" w:hAnsi="Times New Roman" w:cs="Times New Roman"/>
          <w:sz w:val="24"/>
        </w:rPr>
        <w:t>comprehension</w:t>
      </w:r>
      <w:r w:rsidR="00FB3400">
        <w:rPr>
          <w:rFonts w:ascii="Times New Roman" w:hAnsi="Times New Roman" w:cs="Times New Roman"/>
          <w:sz w:val="24"/>
        </w:rPr>
        <w:t xml:space="preserve"> (Solari, Denton, &amp; Haring, 2017). </w:t>
      </w:r>
      <w:r w:rsidR="001B5F0C">
        <w:rPr>
          <w:rFonts w:ascii="Times New Roman" w:hAnsi="Times New Roman" w:cs="Times New Roman"/>
          <w:sz w:val="24"/>
        </w:rPr>
        <w:t>In small groups, s</w:t>
      </w:r>
      <w:r w:rsidR="00FB3400">
        <w:rPr>
          <w:rFonts w:ascii="Times New Roman" w:hAnsi="Times New Roman" w:cs="Times New Roman"/>
          <w:sz w:val="24"/>
        </w:rPr>
        <w:t>tudents get to focus on specific</w:t>
      </w:r>
      <w:r w:rsidR="00745072">
        <w:rPr>
          <w:rFonts w:ascii="Times New Roman" w:hAnsi="Times New Roman" w:cs="Times New Roman"/>
          <w:sz w:val="24"/>
        </w:rPr>
        <w:t xml:space="preserve"> phonics and phonological awareness</w:t>
      </w:r>
      <w:r w:rsidR="00FB3400">
        <w:rPr>
          <w:rFonts w:ascii="Times New Roman" w:hAnsi="Times New Roman" w:cs="Times New Roman"/>
          <w:sz w:val="24"/>
        </w:rPr>
        <w:t xml:space="preserve"> skills, such as spelling</w:t>
      </w:r>
      <w:r w:rsidR="001376AF">
        <w:rPr>
          <w:rFonts w:ascii="Times New Roman" w:hAnsi="Times New Roman" w:cs="Times New Roman"/>
          <w:sz w:val="24"/>
        </w:rPr>
        <w:t xml:space="preserve"> and word decoding</w:t>
      </w:r>
      <w:r w:rsidR="00FB3400">
        <w:rPr>
          <w:rFonts w:ascii="Times New Roman" w:hAnsi="Times New Roman" w:cs="Times New Roman"/>
          <w:sz w:val="24"/>
        </w:rPr>
        <w:t xml:space="preserve">. </w:t>
      </w:r>
    </w:p>
    <w:p w14:paraId="0891EDBC" w14:textId="63004620"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Part-Whole Questions</w:t>
      </w:r>
    </w:p>
    <w:p w14:paraId="0E9FE8FC" w14:textId="4532EABA" w:rsidR="001338D0" w:rsidRDefault="001338D0" w:rsidP="001338D0">
      <w:pPr>
        <w:ind w:firstLine="720"/>
        <w:rPr>
          <w:rFonts w:ascii="Times New Roman" w:hAnsi="Times New Roman" w:cs="Times New Roman"/>
          <w:sz w:val="24"/>
        </w:rPr>
      </w:pPr>
      <w:r w:rsidRPr="009C45B0">
        <w:rPr>
          <w:rFonts w:ascii="Times New Roman" w:hAnsi="Times New Roman" w:cs="Times New Roman"/>
          <w:i/>
          <w:iCs/>
          <w:sz w:val="24"/>
        </w:rPr>
        <w:t xml:space="preserve">What is the reason </w:t>
      </w:r>
      <w:r w:rsidR="001376AF">
        <w:rPr>
          <w:rFonts w:ascii="Times New Roman" w:hAnsi="Times New Roman" w:cs="Times New Roman"/>
          <w:i/>
          <w:iCs/>
          <w:sz w:val="24"/>
        </w:rPr>
        <w:t>to research this approach</w:t>
      </w:r>
      <w:r w:rsidRPr="009C45B0">
        <w:rPr>
          <w:rFonts w:ascii="Times New Roman" w:hAnsi="Times New Roman" w:cs="Times New Roman"/>
          <w:i/>
          <w:iCs/>
          <w:sz w:val="24"/>
        </w:rPr>
        <w:t xml:space="preserve">? </w:t>
      </w:r>
      <w:r>
        <w:rPr>
          <w:rFonts w:ascii="Times New Roman" w:hAnsi="Times New Roman" w:cs="Times New Roman"/>
          <w:sz w:val="24"/>
        </w:rPr>
        <w:t>This study was conducted because the authors found that “intervention programs [tend] to focus primarily on foundational skills or word-level instruction, with considerably less time spent on developing comprehension, vocabulary, and writing” (Solari, Denton, &amp; Haring, 2017, p. 153). Furthermore, many programs rely heavily on decodable texts with readers who are struggling, despite evidence that reading in context is best</w:t>
      </w:r>
      <w:r w:rsidR="001B5F0C">
        <w:rPr>
          <w:rFonts w:ascii="Times New Roman" w:hAnsi="Times New Roman" w:cs="Times New Roman"/>
          <w:sz w:val="24"/>
        </w:rPr>
        <w:t xml:space="preserve"> (Solari, Denton, &amp; Haring, 2017)</w:t>
      </w:r>
      <w:r>
        <w:rPr>
          <w:rFonts w:ascii="Times New Roman" w:hAnsi="Times New Roman" w:cs="Times New Roman"/>
          <w:sz w:val="24"/>
        </w:rPr>
        <w:t xml:space="preserve">. </w:t>
      </w:r>
      <w:r w:rsidR="001376AF">
        <w:rPr>
          <w:rFonts w:ascii="Times New Roman" w:hAnsi="Times New Roman" w:cs="Times New Roman"/>
          <w:sz w:val="24"/>
        </w:rPr>
        <w:t xml:space="preserve">This article promotes non-decodable texts for all learners. </w:t>
      </w:r>
      <w:r>
        <w:rPr>
          <w:rFonts w:ascii="Times New Roman" w:hAnsi="Times New Roman" w:cs="Times New Roman"/>
          <w:sz w:val="24"/>
        </w:rPr>
        <w:t>Th</w:t>
      </w:r>
      <w:r w:rsidR="001376AF">
        <w:rPr>
          <w:rFonts w:ascii="Times New Roman" w:hAnsi="Times New Roman" w:cs="Times New Roman"/>
          <w:sz w:val="24"/>
        </w:rPr>
        <w:t xml:space="preserve">e integrative reading framework </w:t>
      </w:r>
      <w:r>
        <w:rPr>
          <w:rFonts w:ascii="Times New Roman" w:hAnsi="Times New Roman" w:cs="Times New Roman"/>
          <w:sz w:val="24"/>
        </w:rPr>
        <w:t>aims to promote explicit, systematic instruction</w:t>
      </w:r>
      <w:r w:rsidR="00857442">
        <w:rPr>
          <w:rFonts w:ascii="Times New Roman" w:hAnsi="Times New Roman" w:cs="Times New Roman"/>
          <w:sz w:val="24"/>
        </w:rPr>
        <w:t xml:space="preserve"> – instead of a linear approach - </w:t>
      </w:r>
      <w:r>
        <w:rPr>
          <w:rFonts w:ascii="Times New Roman" w:hAnsi="Times New Roman" w:cs="Times New Roman"/>
          <w:sz w:val="24"/>
        </w:rPr>
        <w:t xml:space="preserve">as it has shown to be most effective (Solari, </w:t>
      </w:r>
      <w:r w:rsidR="00857442">
        <w:rPr>
          <w:rFonts w:ascii="Times New Roman" w:hAnsi="Times New Roman" w:cs="Times New Roman"/>
          <w:sz w:val="24"/>
        </w:rPr>
        <w:t>D</w:t>
      </w:r>
      <w:r>
        <w:rPr>
          <w:rFonts w:ascii="Times New Roman" w:hAnsi="Times New Roman" w:cs="Times New Roman"/>
          <w:sz w:val="24"/>
        </w:rPr>
        <w:t>enton, &amp; Haring, 2017). Ultimately, reading continues to be an area of debate and concern for many of our learners.</w:t>
      </w:r>
      <w:r w:rsidR="00857442">
        <w:rPr>
          <w:rFonts w:ascii="Times New Roman" w:hAnsi="Times New Roman" w:cs="Times New Roman"/>
          <w:sz w:val="24"/>
        </w:rPr>
        <w:t xml:space="preserve"> It can be challenging for classroom teachers and specialists to determine if a student’s reading challenges are biological or due to lack of opportunities and appropriate instruction, but </w:t>
      </w:r>
      <w:r w:rsidR="00170214">
        <w:rPr>
          <w:rFonts w:ascii="Times New Roman" w:hAnsi="Times New Roman" w:cs="Times New Roman"/>
          <w:sz w:val="24"/>
        </w:rPr>
        <w:t xml:space="preserve">nonetheless, </w:t>
      </w:r>
      <w:r w:rsidR="00857442">
        <w:rPr>
          <w:rFonts w:ascii="Times New Roman" w:hAnsi="Times New Roman" w:cs="Times New Roman"/>
          <w:sz w:val="24"/>
        </w:rPr>
        <w:t>we have a duty to respond to the needs of all students</w:t>
      </w:r>
      <w:r w:rsidR="001B5F0C">
        <w:rPr>
          <w:rFonts w:ascii="Times New Roman" w:hAnsi="Times New Roman" w:cs="Times New Roman"/>
          <w:sz w:val="24"/>
        </w:rPr>
        <w:t xml:space="preserve">. </w:t>
      </w:r>
    </w:p>
    <w:p w14:paraId="71A0F6C3" w14:textId="39A4BC7E" w:rsidR="001338D0" w:rsidRPr="00857442" w:rsidRDefault="00717D70" w:rsidP="00857442">
      <w:pPr>
        <w:ind w:firstLine="720"/>
        <w:rPr>
          <w:rFonts w:ascii="Times New Roman" w:hAnsi="Times New Roman" w:cs="Times New Roman"/>
          <w:i/>
          <w:iCs/>
          <w:sz w:val="24"/>
        </w:rPr>
      </w:pPr>
      <w:r w:rsidRPr="009C45B0">
        <w:rPr>
          <w:rFonts w:ascii="Times New Roman" w:hAnsi="Times New Roman" w:cs="Times New Roman"/>
          <w:i/>
          <w:iCs/>
          <w:sz w:val="24"/>
        </w:rPr>
        <w:lastRenderedPageBreak/>
        <w:t xml:space="preserve">What are the potential problems or conflicts associated with this </w:t>
      </w:r>
      <w:r w:rsidR="001338D0">
        <w:rPr>
          <w:rFonts w:ascii="Times New Roman" w:hAnsi="Times New Roman" w:cs="Times New Roman"/>
          <w:i/>
          <w:iCs/>
          <w:sz w:val="24"/>
        </w:rPr>
        <w:t xml:space="preserve">study </w:t>
      </w:r>
      <w:r w:rsidRPr="009C45B0">
        <w:rPr>
          <w:rFonts w:ascii="Times New Roman" w:hAnsi="Times New Roman" w:cs="Times New Roman"/>
          <w:i/>
          <w:iCs/>
          <w:sz w:val="24"/>
        </w:rPr>
        <w:t xml:space="preserve">and what are the possible solutions? </w:t>
      </w:r>
      <w:r w:rsidR="00326EBF">
        <w:rPr>
          <w:rFonts w:ascii="Times New Roman" w:hAnsi="Times New Roman" w:cs="Times New Roman"/>
          <w:sz w:val="24"/>
        </w:rPr>
        <w:t xml:space="preserve">The article discusses a reading program called </w:t>
      </w:r>
      <w:r w:rsidR="00326EBF" w:rsidRPr="00C0293B">
        <w:rPr>
          <w:rFonts w:ascii="Times New Roman" w:hAnsi="Times New Roman" w:cs="Times New Roman"/>
          <w:i/>
          <w:iCs/>
          <w:sz w:val="24"/>
        </w:rPr>
        <w:t>Reading Rules</w:t>
      </w:r>
      <w:r w:rsidR="00326EBF">
        <w:rPr>
          <w:rFonts w:ascii="Times New Roman" w:hAnsi="Times New Roman" w:cs="Times New Roman"/>
          <w:sz w:val="24"/>
        </w:rPr>
        <w:t xml:space="preserve"> that falls under the integrated reading approach. The program was developed in 2016 by Denton and it focuses on comprehension and foundational reading skills for Grade One learners. The program can be administered by a classroom teacher or specialist teacher. For the experimental trial of the program, students were identified by their teachers as at-risk for reading. Then, these learners were randomly assigned to receive regular instruction plus the </w:t>
      </w:r>
      <w:r w:rsidR="00326EBF" w:rsidRPr="00C0293B">
        <w:rPr>
          <w:rFonts w:ascii="Times New Roman" w:hAnsi="Times New Roman" w:cs="Times New Roman"/>
          <w:i/>
          <w:iCs/>
          <w:sz w:val="24"/>
        </w:rPr>
        <w:t>Reading Rules</w:t>
      </w:r>
      <w:r w:rsidR="00326EBF">
        <w:rPr>
          <w:rFonts w:ascii="Times New Roman" w:hAnsi="Times New Roman" w:cs="Times New Roman"/>
          <w:sz w:val="24"/>
        </w:rPr>
        <w:t xml:space="preserve"> program (experimental group) or the regular instruction only (control group). The experiment was implemented by the classroom teacher over 17 weeks. The teacher implementing the program received professional development and coaching before implementation and was able to observe other teachers during reading instruction (Solari, Denton, &amp; Haring, 2017).  The students in the experimental group made greater gains in the areas of word reading, decoding, comprehension, and fluency in comparison to the control group (Solari, Denton, &amp; Haring, 2017). However, specific results, the statistical significance of these results, and how the scores were derived was not included in the article. Furthermore, I question whether the gains made by the experimental group can be attributed to th</w:t>
      </w:r>
      <w:r w:rsidR="00170214">
        <w:rPr>
          <w:rFonts w:ascii="Times New Roman" w:hAnsi="Times New Roman" w:cs="Times New Roman"/>
          <w:sz w:val="24"/>
        </w:rPr>
        <w:t xml:space="preserve">e reading program itself or the </w:t>
      </w:r>
      <w:r w:rsidR="00326EBF">
        <w:rPr>
          <w:rFonts w:ascii="Times New Roman" w:hAnsi="Times New Roman" w:cs="Times New Roman"/>
          <w:sz w:val="24"/>
        </w:rPr>
        <w:t>extra reading instruction time that they were provided</w:t>
      </w:r>
      <w:r w:rsidR="00170214">
        <w:rPr>
          <w:rFonts w:ascii="Times New Roman" w:hAnsi="Times New Roman" w:cs="Times New Roman"/>
          <w:sz w:val="24"/>
        </w:rPr>
        <w:t xml:space="preserve"> in comparison to the control group. </w:t>
      </w:r>
      <w:r w:rsidR="00857442">
        <w:rPr>
          <w:rFonts w:ascii="Times New Roman" w:hAnsi="Times New Roman" w:cs="Times New Roman"/>
          <w:sz w:val="24"/>
        </w:rPr>
        <w:t xml:space="preserve">Sharing this additional information, and any conflicts of interest, could strengthen their argument for this approach. </w:t>
      </w:r>
    </w:p>
    <w:p w14:paraId="50893BC5" w14:textId="6D97092D" w:rsidR="00717D70" w:rsidRPr="009C45B0" w:rsidRDefault="00717D70" w:rsidP="00717D70">
      <w:pPr>
        <w:rPr>
          <w:rFonts w:ascii="Times New Roman" w:hAnsi="Times New Roman" w:cs="Times New Roman"/>
          <w:b/>
          <w:bCs/>
          <w:sz w:val="24"/>
        </w:rPr>
      </w:pPr>
      <w:r w:rsidRPr="009C45B0">
        <w:rPr>
          <w:rFonts w:ascii="Times New Roman" w:hAnsi="Times New Roman" w:cs="Times New Roman"/>
          <w:b/>
          <w:bCs/>
          <w:sz w:val="24"/>
        </w:rPr>
        <w:t>Hypothetical Question</w:t>
      </w:r>
    </w:p>
    <w:p w14:paraId="4B287581" w14:textId="00B9E190" w:rsidR="00DC7EC6" w:rsidRPr="001338D0" w:rsidRDefault="00717D70" w:rsidP="00717D70">
      <w:pPr>
        <w:rPr>
          <w:rFonts w:ascii="Times New Roman" w:hAnsi="Times New Roman" w:cs="Times New Roman"/>
          <w:i/>
          <w:iCs/>
          <w:sz w:val="24"/>
        </w:rPr>
      </w:pPr>
      <w:r w:rsidRPr="009C45B0">
        <w:rPr>
          <w:rFonts w:ascii="Times New Roman" w:hAnsi="Times New Roman" w:cs="Times New Roman"/>
          <w:i/>
          <w:iCs/>
          <w:sz w:val="24"/>
        </w:rPr>
        <w:tab/>
        <w:t xml:space="preserve">If this strategy occurred in schools, what would </w:t>
      </w:r>
      <w:r w:rsidR="001338D0">
        <w:rPr>
          <w:rFonts w:ascii="Times New Roman" w:hAnsi="Times New Roman" w:cs="Times New Roman"/>
          <w:i/>
          <w:iCs/>
          <w:sz w:val="24"/>
        </w:rPr>
        <w:t xml:space="preserve">happen </w:t>
      </w:r>
      <w:r w:rsidR="00B01BEE" w:rsidRPr="009C45B0">
        <w:rPr>
          <w:rFonts w:ascii="Times New Roman" w:hAnsi="Times New Roman" w:cs="Times New Roman"/>
          <w:i/>
          <w:iCs/>
          <w:sz w:val="24"/>
        </w:rPr>
        <w:t>and what would be different</w:t>
      </w:r>
      <w:r w:rsidRPr="009C45B0">
        <w:rPr>
          <w:rFonts w:ascii="Times New Roman" w:hAnsi="Times New Roman" w:cs="Times New Roman"/>
          <w:i/>
          <w:iCs/>
          <w:sz w:val="24"/>
        </w:rPr>
        <w:t>?</w:t>
      </w:r>
      <w:r w:rsidR="001338D0">
        <w:rPr>
          <w:rFonts w:ascii="Times New Roman" w:hAnsi="Times New Roman" w:cs="Times New Roman"/>
          <w:i/>
          <w:iCs/>
          <w:sz w:val="24"/>
        </w:rPr>
        <w:t xml:space="preserve"> </w:t>
      </w:r>
      <w:r w:rsidR="00DC7EC6">
        <w:rPr>
          <w:rFonts w:ascii="Times New Roman" w:hAnsi="Times New Roman" w:cs="Times New Roman"/>
          <w:sz w:val="24"/>
        </w:rPr>
        <w:t xml:space="preserve">The theory behind integrative reading programs has some research evidence to support it. Denton and </w:t>
      </w:r>
      <w:proofErr w:type="spellStart"/>
      <w:r w:rsidR="00DC7EC6">
        <w:rPr>
          <w:rFonts w:ascii="Times New Roman" w:hAnsi="Times New Roman" w:cs="Times New Roman"/>
          <w:sz w:val="24"/>
        </w:rPr>
        <w:t>Mathes</w:t>
      </w:r>
      <w:proofErr w:type="spellEnd"/>
      <w:r w:rsidR="00DC7EC6">
        <w:rPr>
          <w:rFonts w:ascii="Times New Roman" w:hAnsi="Times New Roman" w:cs="Times New Roman"/>
          <w:sz w:val="24"/>
        </w:rPr>
        <w:t xml:space="preserve"> (2003) and </w:t>
      </w:r>
      <w:proofErr w:type="spellStart"/>
      <w:r w:rsidR="00DC7EC6">
        <w:rPr>
          <w:rFonts w:ascii="Times New Roman" w:hAnsi="Times New Roman" w:cs="Times New Roman"/>
          <w:sz w:val="24"/>
        </w:rPr>
        <w:t>Vellutino</w:t>
      </w:r>
      <w:proofErr w:type="spellEnd"/>
      <w:r w:rsidR="00DC7EC6">
        <w:rPr>
          <w:rFonts w:ascii="Times New Roman" w:hAnsi="Times New Roman" w:cs="Times New Roman"/>
          <w:sz w:val="24"/>
        </w:rPr>
        <w:t>, Scanlon, and Lyon (2000) found that using a comprehensive approach to teaching reading reduced reading issues for at-risk readers and the severity of issues for those with diagnosed Learning Disabilities. However, how would this theory work in practice? They mention that an integrative reading program, and Tier 2 interventions in general, can be administered by the classroom teacher or a specialist teacher. I would argue that a specialist teacher</w:t>
      </w:r>
      <w:r w:rsidR="00857442">
        <w:rPr>
          <w:rFonts w:ascii="Times New Roman" w:hAnsi="Times New Roman" w:cs="Times New Roman"/>
          <w:sz w:val="24"/>
        </w:rPr>
        <w:t xml:space="preserve"> </w:t>
      </w:r>
      <w:r w:rsidR="00DC7EC6">
        <w:rPr>
          <w:rFonts w:ascii="Times New Roman" w:hAnsi="Times New Roman" w:cs="Times New Roman"/>
          <w:sz w:val="24"/>
        </w:rPr>
        <w:t xml:space="preserve">would be best positioned to implement Tier 2 interventions. Simply put, a classroom teacher with 25 students </w:t>
      </w:r>
      <w:r w:rsidR="00A42650">
        <w:rPr>
          <w:rFonts w:ascii="Times New Roman" w:hAnsi="Times New Roman" w:cs="Times New Roman"/>
          <w:sz w:val="24"/>
        </w:rPr>
        <w:t xml:space="preserve">can allot 5 </w:t>
      </w:r>
      <w:r w:rsidR="00DC7EC6">
        <w:rPr>
          <w:rFonts w:ascii="Times New Roman" w:hAnsi="Times New Roman" w:cs="Times New Roman"/>
          <w:sz w:val="24"/>
        </w:rPr>
        <w:t xml:space="preserve">minutes per student </w:t>
      </w:r>
      <w:r w:rsidR="00A42650">
        <w:rPr>
          <w:rFonts w:ascii="Times New Roman" w:hAnsi="Times New Roman" w:cs="Times New Roman"/>
          <w:sz w:val="24"/>
        </w:rPr>
        <w:t>if literacy timetabling is 2 hours in length. Obviously, this time is increased by doing a variety of whole-group and small-group instruction methods and by prioritizing those who need additional supports. However, with the increase of behaviors in our classrooms and the variety of needs, having a specialist teacher provide Tier 2 reading instruction, in addition to the Tier 1 evidence-based reading instruction</w:t>
      </w:r>
      <w:r w:rsidR="00170214">
        <w:rPr>
          <w:rFonts w:ascii="Times New Roman" w:hAnsi="Times New Roman" w:cs="Times New Roman"/>
          <w:sz w:val="24"/>
        </w:rPr>
        <w:t xml:space="preserve"> that the classroom teacher provides</w:t>
      </w:r>
      <w:r w:rsidR="00A42650">
        <w:rPr>
          <w:rFonts w:ascii="Times New Roman" w:hAnsi="Times New Roman" w:cs="Times New Roman"/>
          <w:sz w:val="24"/>
        </w:rPr>
        <w:t xml:space="preserve"> in the classroom is most feasible. </w:t>
      </w:r>
      <w:r w:rsidR="00170214">
        <w:rPr>
          <w:rFonts w:ascii="Times New Roman" w:hAnsi="Times New Roman" w:cs="Times New Roman"/>
          <w:sz w:val="24"/>
        </w:rPr>
        <w:t xml:space="preserve">The specific elements of the program would be feasible to do as they were presented. </w:t>
      </w:r>
    </w:p>
    <w:p w14:paraId="529E143B" w14:textId="120DB29E" w:rsidR="00F94B4E" w:rsidRPr="00F94B4E" w:rsidRDefault="00F94B4E" w:rsidP="00717D70">
      <w:pPr>
        <w:rPr>
          <w:rFonts w:ascii="Times New Roman" w:hAnsi="Times New Roman" w:cs="Times New Roman"/>
          <w:b/>
          <w:bCs/>
          <w:sz w:val="24"/>
        </w:rPr>
      </w:pPr>
      <w:r>
        <w:rPr>
          <w:rFonts w:ascii="Times New Roman" w:hAnsi="Times New Roman" w:cs="Times New Roman"/>
          <w:b/>
          <w:bCs/>
          <w:sz w:val="24"/>
        </w:rPr>
        <w:t>Critical Questions</w:t>
      </w:r>
    </w:p>
    <w:p w14:paraId="3D2D601B" w14:textId="6A2A7392" w:rsidR="00A42650" w:rsidRPr="00DC7EC6" w:rsidRDefault="00F94B4E" w:rsidP="00F94B4E">
      <w:pPr>
        <w:ind w:firstLine="720"/>
        <w:rPr>
          <w:rFonts w:ascii="Times New Roman" w:hAnsi="Times New Roman" w:cs="Times New Roman"/>
          <w:sz w:val="24"/>
        </w:rPr>
      </w:pPr>
      <w:r>
        <w:rPr>
          <w:rFonts w:ascii="Times New Roman" w:hAnsi="Times New Roman" w:cs="Times New Roman"/>
          <w:i/>
          <w:iCs/>
          <w:sz w:val="24"/>
        </w:rPr>
        <w:t xml:space="preserve">Was this strategy applicable or </w:t>
      </w:r>
      <w:r w:rsidR="00EE0879">
        <w:rPr>
          <w:rFonts w:ascii="Times New Roman" w:hAnsi="Times New Roman" w:cs="Times New Roman"/>
          <w:i/>
          <w:iCs/>
          <w:sz w:val="24"/>
        </w:rPr>
        <w:t>i</w:t>
      </w:r>
      <w:r>
        <w:rPr>
          <w:rFonts w:ascii="Times New Roman" w:hAnsi="Times New Roman" w:cs="Times New Roman"/>
          <w:i/>
          <w:iCs/>
          <w:sz w:val="24"/>
        </w:rPr>
        <w:t xml:space="preserve">napplicable? </w:t>
      </w:r>
      <w:r w:rsidR="00B9060E">
        <w:rPr>
          <w:rFonts w:ascii="Times New Roman" w:hAnsi="Times New Roman" w:cs="Times New Roman"/>
          <w:sz w:val="24"/>
        </w:rPr>
        <w:t>Solari, Denton, and Haring (2017) recommend</w:t>
      </w:r>
      <w:r w:rsidR="00170214">
        <w:rPr>
          <w:rFonts w:ascii="Times New Roman" w:hAnsi="Times New Roman" w:cs="Times New Roman"/>
          <w:sz w:val="24"/>
        </w:rPr>
        <w:t xml:space="preserve"> </w:t>
      </w:r>
      <w:r w:rsidR="00B9060E">
        <w:rPr>
          <w:rFonts w:ascii="Times New Roman" w:hAnsi="Times New Roman" w:cs="Times New Roman"/>
          <w:sz w:val="24"/>
        </w:rPr>
        <w:t xml:space="preserve">that those readers who are identified as struggling should be in Tier 2 “small groups across the entire school year” (p. 155). While this may work in theory, in practice Tier 2 </w:t>
      </w:r>
      <w:r w:rsidR="00B9060E">
        <w:rPr>
          <w:rFonts w:ascii="Times New Roman" w:hAnsi="Times New Roman" w:cs="Times New Roman"/>
          <w:sz w:val="24"/>
        </w:rPr>
        <w:lastRenderedPageBreak/>
        <w:t xml:space="preserve">instruction is something that must be prioritized based on need. Interventions typically occur over an 8- to 12-week period, rather than </w:t>
      </w:r>
      <w:r w:rsidR="00857442">
        <w:rPr>
          <w:rFonts w:ascii="Times New Roman" w:hAnsi="Times New Roman" w:cs="Times New Roman"/>
          <w:sz w:val="24"/>
        </w:rPr>
        <w:t>across the entire school year</w:t>
      </w:r>
      <w:r w:rsidR="00B9060E">
        <w:rPr>
          <w:rFonts w:ascii="Times New Roman" w:hAnsi="Times New Roman" w:cs="Times New Roman"/>
          <w:sz w:val="24"/>
        </w:rPr>
        <w:t>. However, to solve the gap between the theory and practice, a specialist teacher could start the intervention and then the classroom teacher could carry</w:t>
      </w:r>
      <w:r w:rsidR="00430B66">
        <w:rPr>
          <w:rFonts w:ascii="Times New Roman" w:hAnsi="Times New Roman" w:cs="Times New Roman"/>
          <w:sz w:val="24"/>
        </w:rPr>
        <w:t xml:space="preserve"> </w:t>
      </w:r>
      <w:r w:rsidR="00B9060E">
        <w:rPr>
          <w:rFonts w:ascii="Times New Roman" w:hAnsi="Times New Roman" w:cs="Times New Roman"/>
          <w:sz w:val="24"/>
        </w:rPr>
        <w:t xml:space="preserve">on some of these practices </w:t>
      </w:r>
      <w:r w:rsidR="0074404E">
        <w:rPr>
          <w:rFonts w:ascii="Times New Roman" w:hAnsi="Times New Roman" w:cs="Times New Roman"/>
          <w:sz w:val="24"/>
        </w:rPr>
        <w:t>during and after</w:t>
      </w:r>
      <w:r w:rsidR="006A6E4A">
        <w:rPr>
          <w:rFonts w:ascii="Times New Roman" w:hAnsi="Times New Roman" w:cs="Times New Roman"/>
          <w:sz w:val="24"/>
        </w:rPr>
        <w:t xml:space="preserve"> intervention</w:t>
      </w:r>
      <w:r w:rsidR="0074404E">
        <w:rPr>
          <w:rFonts w:ascii="Times New Roman" w:hAnsi="Times New Roman" w:cs="Times New Roman"/>
          <w:sz w:val="24"/>
        </w:rPr>
        <w:t>.</w:t>
      </w:r>
      <w:r w:rsidR="00B9060E">
        <w:rPr>
          <w:rFonts w:ascii="Times New Roman" w:hAnsi="Times New Roman" w:cs="Times New Roman"/>
          <w:sz w:val="24"/>
        </w:rPr>
        <w:t xml:space="preserve"> This could </w:t>
      </w:r>
      <w:r w:rsidR="006A6E4A">
        <w:rPr>
          <w:rFonts w:ascii="Times New Roman" w:hAnsi="Times New Roman" w:cs="Times New Roman"/>
          <w:sz w:val="24"/>
        </w:rPr>
        <w:t xml:space="preserve">be </w:t>
      </w:r>
      <w:r w:rsidR="00B9060E">
        <w:rPr>
          <w:rFonts w:ascii="Times New Roman" w:hAnsi="Times New Roman" w:cs="Times New Roman"/>
          <w:sz w:val="24"/>
        </w:rPr>
        <w:t>better</w:t>
      </w:r>
      <w:r w:rsidR="006A6E4A">
        <w:rPr>
          <w:rFonts w:ascii="Times New Roman" w:hAnsi="Times New Roman" w:cs="Times New Roman"/>
          <w:sz w:val="24"/>
        </w:rPr>
        <w:t xml:space="preserve"> </w:t>
      </w:r>
      <w:r w:rsidR="00B9060E">
        <w:rPr>
          <w:rFonts w:ascii="Times New Roman" w:hAnsi="Times New Roman" w:cs="Times New Roman"/>
          <w:sz w:val="24"/>
        </w:rPr>
        <w:t xml:space="preserve">executed if there are times during the intervention period where the </w:t>
      </w:r>
      <w:r w:rsidR="00170214">
        <w:rPr>
          <w:rFonts w:ascii="Times New Roman" w:hAnsi="Times New Roman" w:cs="Times New Roman"/>
          <w:sz w:val="24"/>
        </w:rPr>
        <w:t>specialist</w:t>
      </w:r>
      <w:r w:rsidR="00B9060E">
        <w:rPr>
          <w:rFonts w:ascii="Times New Roman" w:hAnsi="Times New Roman" w:cs="Times New Roman"/>
          <w:sz w:val="24"/>
        </w:rPr>
        <w:t xml:space="preserve"> teaches the class, while the classroom teacher implements the Tier 2 intervention. Using educational assistants in creative ways can also free up additional time for those in need. </w:t>
      </w:r>
      <w:r w:rsidR="0074404E">
        <w:rPr>
          <w:rFonts w:ascii="Times New Roman" w:hAnsi="Times New Roman" w:cs="Times New Roman"/>
          <w:sz w:val="24"/>
        </w:rPr>
        <w:t xml:space="preserve">Ultimately, time is a premium for both classroom teachers and </w:t>
      </w:r>
      <w:r>
        <w:rPr>
          <w:rFonts w:ascii="Times New Roman" w:hAnsi="Times New Roman" w:cs="Times New Roman"/>
          <w:sz w:val="24"/>
        </w:rPr>
        <w:t>specialists,</w:t>
      </w:r>
      <w:r w:rsidR="0074404E">
        <w:rPr>
          <w:rFonts w:ascii="Times New Roman" w:hAnsi="Times New Roman" w:cs="Times New Roman"/>
          <w:sz w:val="24"/>
        </w:rPr>
        <w:t xml:space="preserve"> and this can be the trickiest part of successfully setting up interventions with fidelity. </w:t>
      </w:r>
    </w:p>
    <w:p w14:paraId="01F47847" w14:textId="1C3ED60E" w:rsidR="00857442" w:rsidRPr="001D0C90" w:rsidRDefault="00717D70" w:rsidP="00717D70">
      <w:pPr>
        <w:rPr>
          <w:rFonts w:ascii="Times New Roman" w:hAnsi="Times New Roman" w:cs="Times New Roman"/>
          <w:sz w:val="24"/>
        </w:rPr>
      </w:pPr>
      <w:r w:rsidRPr="009C45B0">
        <w:rPr>
          <w:rFonts w:ascii="Times New Roman" w:hAnsi="Times New Roman" w:cs="Times New Roman"/>
          <w:b/>
          <w:bCs/>
          <w:sz w:val="24"/>
        </w:rPr>
        <w:tab/>
      </w:r>
      <w:r w:rsidR="00B01BEE" w:rsidRPr="009C45B0">
        <w:rPr>
          <w:rFonts w:ascii="Times New Roman" w:hAnsi="Times New Roman" w:cs="Times New Roman"/>
          <w:i/>
          <w:iCs/>
          <w:sz w:val="24"/>
        </w:rPr>
        <w:t xml:space="preserve">Do I agree or disagree </w:t>
      </w:r>
      <w:r w:rsidR="00170214">
        <w:rPr>
          <w:rFonts w:ascii="Times New Roman" w:hAnsi="Times New Roman" w:cs="Times New Roman"/>
          <w:i/>
          <w:iCs/>
          <w:sz w:val="24"/>
        </w:rPr>
        <w:t xml:space="preserve">with this reading approach </w:t>
      </w:r>
      <w:r w:rsidR="00B01BEE" w:rsidRPr="009C45B0">
        <w:rPr>
          <w:rFonts w:ascii="Times New Roman" w:hAnsi="Times New Roman" w:cs="Times New Roman"/>
          <w:i/>
          <w:iCs/>
          <w:sz w:val="24"/>
        </w:rPr>
        <w:t xml:space="preserve">and </w:t>
      </w:r>
      <w:r w:rsidR="00453276">
        <w:rPr>
          <w:rFonts w:ascii="Times New Roman" w:hAnsi="Times New Roman" w:cs="Times New Roman"/>
          <w:i/>
          <w:iCs/>
          <w:sz w:val="24"/>
        </w:rPr>
        <w:t>why</w:t>
      </w:r>
      <w:r w:rsidR="00B01BEE" w:rsidRPr="009C45B0">
        <w:rPr>
          <w:rFonts w:ascii="Times New Roman" w:hAnsi="Times New Roman" w:cs="Times New Roman"/>
          <w:i/>
          <w:iCs/>
          <w:sz w:val="24"/>
        </w:rPr>
        <w:t xml:space="preserve">? </w:t>
      </w:r>
      <w:r w:rsidR="001D0C90">
        <w:rPr>
          <w:rFonts w:ascii="Times New Roman" w:hAnsi="Times New Roman" w:cs="Times New Roman"/>
          <w:sz w:val="24"/>
        </w:rPr>
        <w:t>While I support this approach to reading instruction, there were some elements that I d</w:t>
      </w:r>
      <w:r w:rsidR="00453276">
        <w:rPr>
          <w:rFonts w:ascii="Times New Roman" w:hAnsi="Times New Roman" w:cs="Times New Roman"/>
          <w:sz w:val="24"/>
        </w:rPr>
        <w:t xml:space="preserve">id </w:t>
      </w:r>
      <w:r w:rsidR="001D0C90">
        <w:rPr>
          <w:rFonts w:ascii="Times New Roman" w:hAnsi="Times New Roman" w:cs="Times New Roman"/>
          <w:sz w:val="24"/>
        </w:rPr>
        <w:t>not agree with. For instance, their definition of foundational skills did not seem to include vocabulary and oral language</w:t>
      </w:r>
      <w:r w:rsidR="00857442">
        <w:rPr>
          <w:rFonts w:ascii="Times New Roman" w:hAnsi="Times New Roman" w:cs="Times New Roman"/>
          <w:sz w:val="24"/>
        </w:rPr>
        <w:t>, despite mention of these skills throughout the article</w:t>
      </w:r>
      <w:r w:rsidR="001D0C90">
        <w:rPr>
          <w:rFonts w:ascii="Times New Roman" w:hAnsi="Times New Roman" w:cs="Times New Roman"/>
          <w:sz w:val="24"/>
        </w:rPr>
        <w:t>. Furthermore, they recommend that “foundational skills in the early grades should be taught as a prerequisite to more complex reading skills such as comprehension” (Solari</w:t>
      </w:r>
      <w:r w:rsidR="00170214">
        <w:rPr>
          <w:rFonts w:ascii="Times New Roman" w:hAnsi="Times New Roman" w:cs="Times New Roman"/>
          <w:sz w:val="24"/>
        </w:rPr>
        <w:t>, Denton, &amp; Haring</w:t>
      </w:r>
      <w:r w:rsidR="001D0C90">
        <w:rPr>
          <w:rFonts w:ascii="Times New Roman" w:hAnsi="Times New Roman" w:cs="Times New Roman"/>
          <w:sz w:val="24"/>
        </w:rPr>
        <w:t xml:space="preserve">, 2017, p. 150). I agree with this but view comprehension as a foundational skill. I see it more so as a 6-piece puzzle </w:t>
      </w:r>
      <w:r w:rsidR="00170214">
        <w:rPr>
          <w:rFonts w:ascii="Times New Roman" w:hAnsi="Times New Roman" w:cs="Times New Roman"/>
          <w:sz w:val="24"/>
        </w:rPr>
        <w:t xml:space="preserve">of literacy skills </w:t>
      </w:r>
      <w:r w:rsidR="001D0C90">
        <w:rPr>
          <w:rFonts w:ascii="Times New Roman" w:hAnsi="Times New Roman" w:cs="Times New Roman"/>
          <w:sz w:val="24"/>
        </w:rPr>
        <w:t>that works together</w:t>
      </w:r>
      <w:r w:rsidR="00857442">
        <w:rPr>
          <w:rFonts w:ascii="Times New Roman" w:hAnsi="Times New Roman" w:cs="Times New Roman"/>
          <w:sz w:val="24"/>
        </w:rPr>
        <w:t xml:space="preserve"> in a non-hierarchical manner. </w:t>
      </w:r>
      <w:r w:rsidR="001D0C90">
        <w:rPr>
          <w:rFonts w:ascii="Times New Roman" w:hAnsi="Times New Roman" w:cs="Times New Roman"/>
          <w:sz w:val="24"/>
        </w:rPr>
        <w:t>Since comprehension is the purpose of reading, it is foundational. They also mention that strategies should progress from easy to hard, but this can become linear</w:t>
      </w:r>
      <w:r w:rsidR="00857442">
        <w:rPr>
          <w:rFonts w:ascii="Times New Roman" w:hAnsi="Times New Roman" w:cs="Times New Roman"/>
          <w:sz w:val="24"/>
        </w:rPr>
        <w:t xml:space="preserve"> instruction</w:t>
      </w:r>
      <w:r w:rsidR="001D0C90">
        <w:rPr>
          <w:rFonts w:ascii="Times New Roman" w:hAnsi="Times New Roman" w:cs="Times New Roman"/>
          <w:sz w:val="24"/>
        </w:rPr>
        <w:t xml:space="preserve">, which they were trying to avoid. Furthermore, what is a </w:t>
      </w:r>
      <w:r w:rsidR="00857442">
        <w:rPr>
          <w:rFonts w:ascii="Times New Roman" w:hAnsi="Times New Roman" w:cs="Times New Roman"/>
          <w:sz w:val="24"/>
        </w:rPr>
        <w:t>‘</w:t>
      </w:r>
      <w:r w:rsidR="001D0C90">
        <w:rPr>
          <w:rFonts w:ascii="Times New Roman" w:hAnsi="Times New Roman" w:cs="Times New Roman"/>
          <w:sz w:val="24"/>
        </w:rPr>
        <w:t>hard</w:t>
      </w:r>
      <w:r w:rsidR="00857442">
        <w:rPr>
          <w:rFonts w:ascii="Times New Roman" w:hAnsi="Times New Roman" w:cs="Times New Roman"/>
          <w:sz w:val="24"/>
        </w:rPr>
        <w:t>’</w:t>
      </w:r>
      <w:r w:rsidR="001D0C90">
        <w:rPr>
          <w:rFonts w:ascii="Times New Roman" w:hAnsi="Times New Roman" w:cs="Times New Roman"/>
          <w:sz w:val="24"/>
        </w:rPr>
        <w:t xml:space="preserve"> strategy or concept for one student, may not be hard to another. Thus, I prefer to introduce strategies to the </w:t>
      </w:r>
      <w:r w:rsidR="00857442">
        <w:rPr>
          <w:rFonts w:ascii="Times New Roman" w:hAnsi="Times New Roman" w:cs="Times New Roman"/>
          <w:sz w:val="24"/>
        </w:rPr>
        <w:t xml:space="preserve">whole group for exposure and to </w:t>
      </w:r>
      <w:r w:rsidR="001D0C90">
        <w:rPr>
          <w:rFonts w:ascii="Times New Roman" w:hAnsi="Times New Roman" w:cs="Times New Roman"/>
          <w:sz w:val="24"/>
        </w:rPr>
        <w:t>assum</w:t>
      </w:r>
      <w:r w:rsidR="00857442">
        <w:rPr>
          <w:rFonts w:ascii="Times New Roman" w:hAnsi="Times New Roman" w:cs="Times New Roman"/>
          <w:sz w:val="24"/>
        </w:rPr>
        <w:t xml:space="preserve">e </w:t>
      </w:r>
      <w:r w:rsidR="001D0C90">
        <w:rPr>
          <w:rFonts w:ascii="Times New Roman" w:hAnsi="Times New Roman" w:cs="Times New Roman"/>
          <w:sz w:val="24"/>
        </w:rPr>
        <w:t>competence of all learners</w:t>
      </w:r>
      <w:r w:rsidR="00857442">
        <w:rPr>
          <w:rFonts w:ascii="Times New Roman" w:hAnsi="Times New Roman" w:cs="Times New Roman"/>
          <w:sz w:val="24"/>
        </w:rPr>
        <w:t>. Then, I</w:t>
      </w:r>
      <w:r w:rsidR="001D0C90">
        <w:rPr>
          <w:rFonts w:ascii="Times New Roman" w:hAnsi="Times New Roman" w:cs="Times New Roman"/>
          <w:sz w:val="24"/>
        </w:rPr>
        <w:t xml:space="preserve"> tailor</w:t>
      </w:r>
      <w:r w:rsidR="00857442">
        <w:rPr>
          <w:rFonts w:ascii="Times New Roman" w:hAnsi="Times New Roman" w:cs="Times New Roman"/>
          <w:sz w:val="24"/>
        </w:rPr>
        <w:t xml:space="preserve"> strategies </w:t>
      </w:r>
      <w:r w:rsidR="001D0C90">
        <w:rPr>
          <w:rFonts w:ascii="Times New Roman" w:hAnsi="Times New Roman" w:cs="Times New Roman"/>
          <w:sz w:val="24"/>
        </w:rPr>
        <w:t>to the needs of the small group</w:t>
      </w:r>
      <w:r w:rsidR="00857442">
        <w:rPr>
          <w:rFonts w:ascii="Times New Roman" w:hAnsi="Times New Roman" w:cs="Times New Roman"/>
          <w:sz w:val="24"/>
        </w:rPr>
        <w:t xml:space="preserve"> and based on how individual students respond to instruction</w:t>
      </w:r>
      <w:r w:rsidR="001D0C90">
        <w:rPr>
          <w:rFonts w:ascii="Times New Roman" w:hAnsi="Times New Roman" w:cs="Times New Roman"/>
          <w:sz w:val="24"/>
        </w:rPr>
        <w:t xml:space="preserve">. Some of the strategies listed, such as graphic organizers and picture cards, should </w:t>
      </w:r>
      <w:r w:rsidR="00170214">
        <w:rPr>
          <w:rFonts w:ascii="Times New Roman" w:hAnsi="Times New Roman" w:cs="Times New Roman"/>
          <w:sz w:val="24"/>
        </w:rPr>
        <w:t>be made available to all learners, not just the Tier 2 intervention group. I believe that if</w:t>
      </w:r>
      <w:r w:rsidR="001D0C90">
        <w:rPr>
          <w:rFonts w:ascii="Times New Roman" w:hAnsi="Times New Roman" w:cs="Times New Roman"/>
          <w:sz w:val="24"/>
        </w:rPr>
        <w:t xml:space="preserve"> </w:t>
      </w:r>
      <w:r w:rsidR="00170214">
        <w:rPr>
          <w:rFonts w:ascii="Times New Roman" w:hAnsi="Times New Roman" w:cs="Times New Roman"/>
          <w:sz w:val="24"/>
        </w:rPr>
        <w:t>a strategy</w:t>
      </w:r>
      <w:r w:rsidR="001D0C90">
        <w:rPr>
          <w:rFonts w:ascii="Times New Roman" w:hAnsi="Times New Roman" w:cs="Times New Roman"/>
          <w:sz w:val="24"/>
        </w:rPr>
        <w:t xml:space="preserve"> </w:t>
      </w:r>
      <w:r w:rsidR="00170214">
        <w:rPr>
          <w:rFonts w:ascii="Times New Roman" w:hAnsi="Times New Roman" w:cs="Times New Roman"/>
          <w:sz w:val="24"/>
        </w:rPr>
        <w:t>is appropriate for one learner, it is likely beneficial to most (i.e. using visuals)</w:t>
      </w:r>
      <w:r w:rsidR="001D0C90">
        <w:rPr>
          <w:rFonts w:ascii="Times New Roman" w:hAnsi="Times New Roman" w:cs="Times New Roman"/>
          <w:sz w:val="24"/>
        </w:rPr>
        <w:t>.</w:t>
      </w:r>
      <w:r w:rsidR="00170214">
        <w:rPr>
          <w:rFonts w:ascii="Times New Roman" w:hAnsi="Times New Roman" w:cs="Times New Roman"/>
          <w:sz w:val="24"/>
        </w:rPr>
        <w:t xml:space="preserve"> In the end, the integrative reading framework </w:t>
      </w:r>
      <w:r w:rsidR="00453276">
        <w:rPr>
          <w:rFonts w:ascii="Times New Roman" w:hAnsi="Times New Roman" w:cs="Times New Roman"/>
          <w:sz w:val="24"/>
        </w:rPr>
        <w:t xml:space="preserve">seems to be a promising approach that should be considered in the context of the specific population and situation. </w:t>
      </w:r>
    </w:p>
    <w:p w14:paraId="6E3D01DE" w14:textId="462FA3B9" w:rsidR="00524541" w:rsidRPr="009C45B0" w:rsidRDefault="00524541" w:rsidP="00524541">
      <w:pPr>
        <w:shd w:val="clear" w:color="auto" w:fill="FFFFFF"/>
        <w:spacing w:after="0" w:line="480" w:lineRule="auto"/>
        <w:ind w:left="720" w:hanging="720"/>
        <w:jc w:val="center"/>
        <w:rPr>
          <w:rFonts w:ascii="Times New Roman" w:eastAsia="Times New Roman" w:hAnsi="Times New Roman" w:cs="Times New Roman"/>
          <w:sz w:val="24"/>
          <w:szCs w:val="24"/>
        </w:rPr>
      </w:pPr>
      <w:r w:rsidRPr="009C45B0">
        <w:rPr>
          <w:rFonts w:ascii="Times New Roman" w:eastAsia="Times New Roman" w:hAnsi="Times New Roman" w:cs="Times New Roman"/>
          <w:sz w:val="24"/>
          <w:szCs w:val="24"/>
        </w:rPr>
        <w:t xml:space="preserve">Works Referenced </w:t>
      </w:r>
    </w:p>
    <w:p w14:paraId="357D9530" w14:textId="2432E69B" w:rsidR="00524541" w:rsidRPr="009C45B0" w:rsidRDefault="009C45B0" w:rsidP="0052454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Solari, E. J., Denton, C. A., &amp; Haring, C. (2017). How to reach first-grade struggling readers: An integrated instructional approach. </w:t>
      </w:r>
      <w:r>
        <w:rPr>
          <w:rFonts w:ascii="Times New Roman" w:eastAsia="Times New Roman" w:hAnsi="Times New Roman" w:cs="Times New Roman"/>
          <w:i/>
          <w:iCs/>
          <w:sz w:val="24"/>
          <w:szCs w:val="24"/>
          <w:shd w:val="clear" w:color="auto" w:fill="FFFFFF"/>
        </w:rPr>
        <w:t>Council of Exceptional Children</w:t>
      </w:r>
      <w:r w:rsidR="00524541" w:rsidRPr="009C45B0">
        <w:rPr>
          <w:rFonts w:ascii="Times New Roman" w:eastAsia="Times New Roman" w:hAnsi="Times New Roman" w:cs="Times New Roman"/>
          <w:i/>
          <w:iCs/>
          <w:sz w:val="24"/>
          <w:szCs w:val="24"/>
          <w:shd w:val="clear" w:color="auto" w:fill="FFFFFF"/>
        </w:rPr>
        <w:t>,</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4</w:t>
      </w:r>
      <w:r w:rsidR="00524541" w:rsidRPr="009C45B0">
        <w:rPr>
          <w:rFonts w:ascii="Times New Roman" w:eastAsia="Times New Roman" w:hAnsi="Times New Roman" w:cs="Times New Roman"/>
          <w:i/>
          <w:iCs/>
          <w:sz w:val="24"/>
          <w:szCs w:val="24"/>
          <w:shd w:val="clear" w:color="auto" w:fill="FFFFFF"/>
        </w:rPr>
        <w:t>9</w:t>
      </w:r>
      <w:r w:rsidR="00524541" w:rsidRPr="009C45B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3</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149-59</w:t>
      </w:r>
      <w:r w:rsidR="00524541" w:rsidRPr="009C45B0">
        <w:rPr>
          <w:rFonts w:ascii="Times New Roman" w:eastAsia="Times New Roman" w:hAnsi="Times New Roman" w:cs="Times New Roman"/>
          <w:sz w:val="24"/>
          <w:szCs w:val="24"/>
          <w:shd w:val="clear" w:color="auto" w:fill="FFFFFF"/>
        </w:rPr>
        <w:t>.</w:t>
      </w:r>
    </w:p>
    <w:p w14:paraId="4B3575D8" w14:textId="77777777" w:rsidR="00F7651E" w:rsidRDefault="00F7651E"/>
    <w:sectPr w:rsidR="00F7651E" w:rsidSect="00717D7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B9E13" w14:textId="77777777" w:rsidR="005C5A33" w:rsidRDefault="005C5A33" w:rsidP="00717D70">
      <w:pPr>
        <w:spacing w:after="0" w:line="240" w:lineRule="auto"/>
      </w:pPr>
      <w:r>
        <w:separator/>
      </w:r>
    </w:p>
  </w:endnote>
  <w:endnote w:type="continuationSeparator" w:id="0">
    <w:p w14:paraId="4D923CBF" w14:textId="77777777" w:rsidR="005C5A33" w:rsidRDefault="005C5A33" w:rsidP="0071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89082" w14:textId="77777777" w:rsidR="005C5A33" w:rsidRDefault="005C5A33" w:rsidP="00717D70">
      <w:pPr>
        <w:spacing w:after="0" w:line="240" w:lineRule="auto"/>
      </w:pPr>
      <w:r>
        <w:separator/>
      </w:r>
    </w:p>
  </w:footnote>
  <w:footnote w:type="continuationSeparator" w:id="0">
    <w:p w14:paraId="2C3A36F1" w14:textId="77777777" w:rsidR="005C5A33" w:rsidRDefault="005C5A33" w:rsidP="0071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3E5E" w14:textId="0D615C55"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Article Review #1</w:t>
    </w:r>
    <w:r w:rsidRPr="009C45B0">
      <w:rPr>
        <w:rFonts w:ascii="Times New Roman" w:hAnsi="Times New Roman" w:cs="Times New Roman"/>
      </w:rPr>
      <w:tab/>
    </w:r>
    <w:r w:rsidRPr="009C45B0">
      <w:rPr>
        <w:rFonts w:ascii="Times New Roman" w:hAnsi="Times New Roman" w:cs="Times New Roman"/>
      </w:rPr>
      <w:tab/>
      <w:t xml:space="preserve">Gorham </w:t>
    </w:r>
    <w:sdt>
      <w:sdtPr>
        <w:rPr>
          <w:rFonts w:ascii="Times New Roman" w:hAnsi="Times New Roman" w:cs="Times New Roman"/>
        </w:rPr>
        <w:id w:val="1217941300"/>
        <w:docPartObj>
          <w:docPartGallery w:val="Page Numbers (Top of Page)"/>
          <w:docPartUnique/>
        </w:docPartObj>
      </w:sdtPr>
      <w:sdtEndPr>
        <w:rPr>
          <w:noProof/>
        </w:rPr>
      </w:sdtEndPr>
      <w:sdtContent>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sdtContent>
    </w:sdt>
  </w:p>
  <w:p w14:paraId="47F1270A" w14:textId="1A319DA3" w:rsidR="00717D70" w:rsidRDefault="0071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4696404"/>
      <w:docPartObj>
        <w:docPartGallery w:val="Page Numbers (Top of Page)"/>
        <w:docPartUnique/>
      </w:docPartObj>
    </w:sdtPr>
    <w:sdtEndPr>
      <w:rPr>
        <w:noProof/>
      </w:rPr>
    </w:sdtEndPr>
    <w:sdtContent>
      <w:p w14:paraId="69E53D44" w14:textId="62AA1A75"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R</w:t>
        </w:r>
        <w:r w:rsidR="00524541" w:rsidRPr="009C45B0">
          <w:rPr>
            <w:rFonts w:ascii="Times New Roman" w:hAnsi="Times New Roman" w:cs="Times New Roman"/>
          </w:rPr>
          <w:t>unning Head</w:t>
        </w:r>
        <w:r w:rsidRPr="009C45B0">
          <w:rPr>
            <w:rFonts w:ascii="Times New Roman" w:hAnsi="Times New Roman" w:cs="Times New Roman"/>
          </w:rPr>
          <w:t xml:space="preserve">: ARTICLE REVIEW #1 </w:t>
        </w:r>
        <w:r w:rsidRPr="009C45B0">
          <w:rPr>
            <w:rFonts w:ascii="Times New Roman" w:hAnsi="Times New Roman" w:cs="Times New Roman"/>
          </w:rPr>
          <w:tab/>
        </w:r>
        <w:r w:rsidRPr="009C45B0">
          <w:rPr>
            <w:rFonts w:ascii="Times New Roman" w:hAnsi="Times New Roman" w:cs="Times New Roman"/>
          </w:rPr>
          <w:tab/>
          <w:t xml:space="preserve">Gorham </w:t>
        </w:r>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p>
    </w:sdtContent>
  </w:sdt>
  <w:p w14:paraId="63170BC1" w14:textId="77777777" w:rsidR="00717D70" w:rsidRDefault="0071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FCE"/>
    <w:multiLevelType w:val="hybridMultilevel"/>
    <w:tmpl w:val="1898D182"/>
    <w:lvl w:ilvl="0" w:tplc="5D0E719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70"/>
    <w:rsid w:val="00060E4D"/>
    <w:rsid w:val="001338D0"/>
    <w:rsid w:val="001376AF"/>
    <w:rsid w:val="00170214"/>
    <w:rsid w:val="001B5F0C"/>
    <w:rsid w:val="001D0C90"/>
    <w:rsid w:val="00295B8E"/>
    <w:rsid w:val="00326EBF"/>
    <w:rsid w:val="003600CE"/>
    <w:rsid w:val="00427B04"/>
    <w:rsid w:val="00430B66"/>
    <w:rsid w:val="004366DF"/>
    <w:rsid w:val="00453276"/>
    <w:rsid w:val="004957F4"/>
    <w:rsid w:val="004A391E"/>
    <w:rsid w:val="00524541"/>
    <w:rsid w:val="005C5A33"/>
    <w:rsid w:val="00642BB2"/>
    <w:rsid w:val="006A6E4A"/>
    <w:rsid w:val="00717D70"/>
    <w:rsid w:val="0074404E"/>
    <w:rsid w:val="00745072"/>
    <w:rsid w:val="00857442"/>
    <w:rsid w:val="0091644B"/>
    <w:rsid w:val="009C45B0"/>
    <w:rsid w:val="009F681A"/>
    <w:rsid w:val="00A42650"/>
    <w:rsid w:val="00A43CD0"/>
    <w:rsid w:val="00B01BEE"/>
    <w:rsid w:val="00B45357"/>
    <w:rsid w:val="00B9060E"/>
    <w:rsid w:val="00C0293B"/>
    <w:rsid w:val="00C90C8B"/>
    <w:rsid w:val="00DC7EC6"/>
    <w:rsid w:val="00DF31E0"/>
    <w:rsid w:val="00EE0879"/>
    <w:rsid w:val="00F7651E"/>
    <w:rsid w:val="00F94B4E"/>
    <w:rsid w:val="00FB3400"/>
    <w:rsid w:val="00FF6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E079"/>
  <w15:chartTrackingRefBased/>
  <w15:docId w15:val="{084C4952-D9F4-43E9-9718-A0D01A2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70"/>
    <w:rPr>
      <w:lang w:val="en-US"/>
    </w:rPr>
  </w:style>
  <w:style w:type="paragraph" w:styleId="Footer">
    <w:name w:val="footer"/>
    <w:basedOn w:val="Normal"/>
    <w:link w:val="FooterChar"/>
    <w:uiPriority w:val="99"/>
    <w:unhideWhenUsed/>
    <w:rsid w:val="0071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70"/>
    <w:rPr>
      <w:lang w:val="en-US"/>
    </w:rPr>
  </w:style>
  <w:style w:type="paragraph" w:styleId="ListParagraph">
    <w:name w:val="List Paragraph"/>
    <w:basedOn w:val="Normal"/>
    <w:uiPriority w:val="34"/>
    <w:qFormat/>
    <w:rsid w:val="0006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9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Gorham, Kourtney</dc:creator>
  <cp:keywords/>
  <dc:description/>
  <cp:lastModifiedBy>Kourtney Gorham</cp:lastModifiedBy>
  <cp:revision>6</cp:revision>
  <dcterms:created xsi:type="dcterms:W3CDTF">2020-09-10T00:29:00Z</dcterms:created>
  <dcterms:modified xsi:type="dcterms:W3CDTF">2020-09-10T03:21:00Z</dcterms:modified>
</cp:coreProperties>
</file>