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59093" w14:textId="77777777" w:rsidR="00717D70" w:rsidRPr="00717D70" w:rsidRDefault="00717D70" w:rsidP="00717D70">
      <w:pPr>
        <w:jc w:val="center"/>
        <w:rPr>
          <w:rFonts w:asciiTheme="majorHAnsi" w:hAnsiTheme="majorHAnsi" w:cstheme="majorHAnsi"/>
          <w:sz w:val="24"/>
        </w:rPr>
      </w:pPr>
    </w:p>
    <w:p w14:paraId="44E20A6A" w14:textId="77777777" w:rsidR="00717D70" w:rsidRPr="00717D70" w:rsidRDefault="00717D70" w:rsidP="00717D70">
      <w:pPr>
        <w:jc w:val="center"/>
        <w:rPr>
          <w:rFonts w:asciiTheme="majorHAnsi" w:hAnsiTheme="majorHAnsi" w:cstheme="majorHAnsi"/>
          <w:sz w:val="24"/>
        </w:rPr>
      </w:pPr>
    </w:p>
    <w:p w14:paraId="27BB3212" w14:textId="77777777" w:rsidR="00717D70" w:rsidRPr="00717D70" w:rsidRDefault="00717D70" w:rsidP="00717D70">
      <w:pPr>
        <w:jc w:val="center"/>
        <w:rPr>
          <w:rFonts w:asciiTheme="majorHAnsi" w:hAnsiTheme="majorHAnsi" w:cstheme="majorHAnsi"/>
          <w:sz w:val="24"/>
        </w:rPr>
      </w:pPr>
    </w:p>
    <w:p w14:paraId="024026D6" w14:textId="77777777" w:rsidR="00717D70" w:rsidRPr="00717D70" w:rsidRDefault="00717D70" w:rsidP="00717D70">
      <w:pPr>
        <w:jc w:val="center"/>
        <w:rPr>
          <w:rFonts w:asciiTheme="majorHAnsi" w:hAnsiTheme="majorHAnsi" w:cstheme="majorHAnsi"/>
          <w:sz w:val="24"/>
        </w:rPr>
      </w:pPr>
    </w:p>
    <w:p w14:paraId="1AE892AD" w14:textId="77777777" w:rsidR="00717D70" w:rsidRPr="00717D70" w:rsidRDefault="00717D70" w:rsidP="00717D70">
      <w:pPr>
        <w:jc w:val="center"/>
        <w:rPr>
          <w:rFonts w:asciiTheme="majorHAnsi" w:hAnsiTheme="majorHAnsi" w:cstheme="majorHAnsi"/>
          <w:sz w:val="24"/>
        </w:rPr>
      </w:pPr>
    </w:p>
    <w:p w14:paraId="76404414" w14:textId="77777777" w:rsidR="00717D70" w:rsidRPr="00717D70" w:rsidRDefault="00717D70" w:rsidP="00717D70">
      <w:pPr>
        <w:jc w:val="center"/>
        <w:rPr>
          <w:rFonts w:asciiTheme="majorHAnsi" w:hAnsiTheme="majorHAnsi" w:cstheme="majorHAnsi"/>
          <w:sz w:val="24"/>
        </w:rPr>
      </w:pPr>
    </w:p>
    <w:p w14:paraId="579CC6E4" w14:textId="77777777" w:rsidR="00717D70" w:rsidRPr="00717D70" w:rsidRDefault="00717D70" w:rsidP="00717D70">
      <w:pPr>
        <w:jc w:val="center"/>
        <w:rPr>
          <w:rFonts w:asciiTheme="majorHAnsi" w:hAnsiTheme="majorHAnsi" w:cstheme="majorHAnsi"/>
          <w:sz w:val="24"/>
        </w:rPr>
      </w:pPr>
    </w:p>
    <w:p w14:paraId="6AC688D5" w14:textId="1C0CB20E"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Article Review #</w:t>
      </w:r>
      <w:r w:rsidR="00F338D5">
        <w:rPr>
          <w:rFonts w:ascii="Times New Roman" w:hAnsi="Times New Roman" w:cs="Times New Roman"/>
          <w:sz w:val="24"/>
        </w:rPr>
        <w:t>6</w:t>
      </w:r>
    </w:p>
    <w:p w14:paraId="3A6FE009" w14:textId="77777777"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Kourtney J. Gorham (200305927)</w:t>
      </w:r>
    </w:p>
    <w:p w14:paraId="1CDF3578" w14:textId="0CB681F2"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The University of Regina</w:t>
      </w:r>
    </w:p>
    <w:p w14:paraId="5FE14169" w14:textId="3A12EF2C"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EPSY 826: Psychology of Learning</w:t>
      </w:r>
    </w:p>
    <w:p w14:paraId="036E35C4" w14:textId="4FFBE141" w:rsidR="00524541" w:rsidRPr="009C45B0" w:rsidRDefault="00524541" w:rsidP="00717D70">
      <w:pPr>
        <w:jc w:val="center"/>
        <w:rPr>
          <w:rFonts w:ascii="Times New Roman" w:hAnsi="Times New Roman" w:cs="Times New Roman"/>
          <w:sz w:val="24"/>
        </w:rPr>
      </w:pPr>
      <w:r w:rsidRPr="009C45B0">
        <w:rPr>
          <w:rFonts w:ascii="Times New Roman" w:hAnsi="Times New Roman" w:cs="Times New Roman"/>
          <w:sz w:val="24"/>
        </w:rPr>
        <w:t xml:space="preserve">Dr. Scott Thompson </w:t>
      </w:r>
    </w:p>
    <w:p w14:paraId="4965DE5F" w14:textId="36F5EE1E"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9/10/2020</w:t>
      </w:r>
    </w:p>
    <w:p w14:paraId="38157BEC" w14:textId="2B3FEA3F" w:rsidR="00717D70" w:rsidRPr="00717D70" w:rsidRDefault="00717D70" w:rsidP="00717D70">
      <w:pPr>
        <w:jc w:val="center"/>
        <w:rPr>
          <w:rFonts w:asciiTheme="majorHAnsi" w:hAnsiTheme="majorHAnsi" w:cstheme="majorHAnsi"/>
          <w:sz w:val="24"/>
        </w:rPr>
      </w:pPr>
    </w:p>
    <w:p w14:paraId="4E0A40BD" w14:textId="7A6261EE" w:rsidR="00717D70" w:rsidRPr="00717D70" w:rsidRDefault="00717D70" w:rsidP="00717D70">
      <w:pPr>
        <w:jc w:val="center"/>
        <w:rPr>
          <w:rFonts w:asciiTheme="majorHAnsi" w:hAnsiTheme="majorHAnsi" w:cstheme="majorHAnsi"/>
          <w:sz w:val="24"/>
        </w:rPr>
      </w:pPr>
    </w:p>
    <w:p w14:paraId="2B53EE69" w14:textId="4DEDEADD" w:rsidR="00717D70" w:rsidRPr="00717D70" w:rsidRDefault="00717D70" w:rsidP="00717D70">
      <w:pPr>
        <w:jc w:val="center"/>
        <w:rPr>
          <w:rFonts w:asciiTheme="majorHAnsi" w:hAnsiTheme="majorHAnsi" w:cstheme="majorHAnsi"/>
          <w:sz w:val="24"/>
        </w:rPr>
      </w:pPr>
    </w:p>
    <w:p w14:paraId="3B580D62" w14:textId="3C062E10" w:rsidR="00717D70" w:rsidRPr="00717D70" w:rsidRDefault="00717D70" w:rsidP="00717D70">
      <w:pPr>
        <w:jc w:val="center"/>
        <w:rPr>
          <w:rFonts w:asciiTheme="majorHAnsi" w:hAnsiTheme="majorHAnsi" w:cstheme="majorHAnsi"/>
          <w:sz w:val="24"/>
        </w:rPr>
      </w:pPr>
    </w:p>
    <w:p w14:paraId="5421DDE6" w14:textId="324AA256" w:rsidR="00717D70" w:rsidRPr="00717D70" w:rsidRDefault="00717D70" w:rsidP="00717D70">
      <w:pPr>
        <w:jc w:val="center"/>
        <w:rPr>
          <w:rFonts w:asciiTheme="majorHAnsi" w:hAnsiTheme="majorHAnsi" w:cstheme="majorHAnsi"/>
          <w:sz w:val="24"/>
        </w:rPr>
      </w:pPr>
    </w:p>
    <w:p w14:paraId="744298A7" w14:textId="39E72F96" w:rsidR="00717D70" w:rsidRPr="00717D70" w:rsidRDefault="00717D70" w:rsidP="00717D70">
      <w:pPr>
        <w:jc w:val="center"/>
        <w:rPr>
          <w:rFonts w:asciiTheme="majorHAnsi" w:hAnsiTheme="majorHAnsi" w:cstheme="majorHAnsi"/>
          <w:sz w:val="24"/>
        </w:rPr>
      </w:pPr>
    </w:p>
    <w:p w14:paraId="75195D23" w14:textId="69170B23" w:rsidR="00717D70" w:rsidRPr="00717D70" w:rsidRDefault="00717D70" w:rsidP="00717D70">
      <w:pPr>
        <w:jc w:val="center"/>
        <w:rPr>
          <w:rFonts w:asciiTheme="majorHAnsi" w:hAnsiTheme="majorHAnsi" w:cstheme="majorHAnsi"/>
          <w:sz w:val="24"/>
        </w:rPr>
      </w:pPr>
    </w:p>
    <w:p w14:paraId="34132EA2" w14:textId="5EF0CC6D" w:rsidR="00717D70" w:rsidRPr="00717D70" w:rsidRDefault="00717D70" w:rsidP="00717D70">
      <w:pPr>
        <w:jc w:val="center"/>
        <w:rPr>
          <w:rFonts w:asciiTheme="majorHAnsi" w:hAnsiTheme="majorHAnsi" w:cstheme="majorHAnsi"/>
          <w:sz w:val="24"/>
        </w:rPr>
      </w:pPr>
    </w:p>
    <w:p w14:paraId="56DF47B0" w14:textId="4ECE1FD3" w:rsidR="00717D70" w:rsidRPr="00717D70" w:rsidRDefault="00717D70" w:rsidP="00717D70">
      <w:pPr>
        <w:jc w:val="center"/>
        <w:rPr>
          <w:rFonts w:asciiTheme="majorHAnsi" w:hAnsiTheme="majorHAnsi" w:cstheme="majorHAnsi"/>
          <w:sz w:val="24"/>
        </w:rPr>
      </w:pPr>
    </w:p>
    <w:p w14:paraId="54A7C947" w14:textId="43E18AA6" w:rsidR="00717D70" w:rsidRPr="00717D70" w:rsidRDefault="00717D70" w:rsidP="00717D70">
      <w:pPr>
        <w:jc w:val="center"/>
        <w:rPr>
          <w:rFonts w:asciiTheme="majorHAnsi" w:hAnsiTheme="majorHAnsi" w:cstheme="majorHAnsi"/>
          <w:sz w:val="24"/>
        </w:rPr>
      </w:pPr>
    </w:p>
    <w:p w14:paraId="3E90E4B0" w14:textId="57A1FA5E" w:rsidR="00717D70" w:rsidRPr="00717D70" w:rsidRDefault="00717D70" w:rsidP="00717D70">
      <w:pPr>
        <w:jc w:val="center"/>
        <w:rPr>
          <w:rFonts w:asciiTheme="majorHAnsi" w:hAnsiTheme="majorHAnsi" w:cstheme="majorHAnsi"/>
          <w:sz w:val="24"/>
        </w:rPr>
      </w:pPr>
    </w:p>
    <w:p w14:paraId="116E03D8" w14:textId="4A88A5A6" w:rsidR="0036057A" w:rsidRPr="00BD0163" w:rsidRDefault="00717D70" w:rsidP="00BD0163">
      <w:pPr>
        <w:jc w:val="center"/>
        <w:rPr>
          <w:rFonts w:ascii="Times New Roman" w:hAnsi="Times New Roman" w:cs="Times New Roman"/>
          <w:sz w:val="24"/>
        </w:rPr>
      </w:pPr>
      <w:r w:rsidRPr="009C45B0">
        <w:rPr>
          <w:rFonts w:ascii="Times New Roman" w:hAnsi="Times New Roman" w:cs="Times New Roman"/>
          <w:sz w:val="24"/>
        </w:rPr>
        <w:lastRenderedPageBreak/>
        <w:t>Article Review #</w:t>
      </w:r>
      <w:r w:rsidR="00F338D5">
        <w:rPr>
          <w:rFonts w:ascii="Times New Roman" w:hAnsi="Times New Roman" w:cs="Times New Roman"/>
          <w:sz w:val="24"/>
        </w:rPr>
        <w:t xml:space="preserve">6: “Bringing Building Blocks Back to the Kindergarten Classroom” </w:t>
      </w:r>
    </w:p>
    <w:p w14:paraId="494145A3" w14:textId="08AB939E"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Fundamental Question</w:t>
      </w:r>
    </w:p>
    <w:p w14:paraId="73AA6DC9" w14:textId="73A046EA" w:rsidR="00392D1C" w:rsidRPr="00BD0163" w:rsidRDefault="00430929" w:rsidP="00112426">
      <w:pPr>
        <w:ind w:firstLine="720"/>
        <w:rPr>
          <w:rFonts w:ascii="Times New Roman" w:hAnsi="Times New Roman" w:cs="Times New Roman"/>
          <w:sz w:val="24"/>
        </w:rPr>
      </w:pPr>
      <w:r>
        <w:rPr>
          <w:rFonts w:ascii="Times New Roman" w:hAnsi="Times New Roman" w:cs="Times New Roman"/>
          <w:i/>
          <w:iCs/>
          <w:sz w:val="24"/>
        </w:rPr>
        <w:t>W</w:t>
      </w:r>
      <w:r w:rsidR="0043596D" w:rsidRPr="0043596D">
        <w:rPr>
          <w:rFonts w:ascii="Times New Roman" w:hAnsi="Times New Roman" w:cs="Times New Roman"/>
          <w:i/>
          <w:iCs/>
          <w:sz w:val="24"/>
        </w:rPr>
        <w:t xml:space="preserve">hat are the benefits of using blocks in Kindergarten? </w:t>
      </w:r>
      <w:r w:rsidR="0043596D" w:rsidRPr="0043596D">
        <w:rPr>
          <w:rFonts w:ascii="Times New Roman" w:hAnsi="Times New Roman" w:cs="Times New Roman"/>
          <w:sz w:val="24"/>
        </w:rPr>
        <w:t>Hansel’s (2015) article “Bringing Building Blocks Back to the Kindergarten Classroom” discusses the social, cognitive, and physical benefits of using blocks. This experimental learning method allows students to engage in a variety of learning opportunities. In the social-emotional domain, block play allows for dramatic play, role play, art and creative opportunities, and chances to develop sharing and prosocial behaviors with peers (Hansel, 2015) Students get an opportunity to work through what they see in their worlds</w:t>
      </w:r>
      <w:r w:rsidR="00BD0163">
        <w:rPr>
          <w:rFonts w:ascii="Times New Roman" w:hAnsi="Times New Roman" w:cs="Times New Roman"/>
          <w:sz w:val="24"/>
        </w:rPr>
        <w:t xml:space="preserve"> and can represent their creations through drawing and discussions (Hansel, 2015)</w:t>
      </w:r>
      <w:r w:rsidR="0043596D" w:rsidRPr="0043596D">
        <w:rPr>
          <w:rFonts w:ascii="Times New Roman" w:hAnsi="Times New Roman" w:cs="Times New Roman"/>
          <w:sz w:val="24"/>
        </w:rPr>
        <w:t>. Within the cognitive domain, students get to apply their background knowledge and vocabulary, problem</w:t>
      </w:r>
      <w:r>
        <w:rPr>
          <w:rFonts w:ascii="Times New Roman" w:hAnsi="Times New Roman" w:cs="Times New Roman"/>
          <w:sz w:val="24"/>
        </w:rPr>
        <w:t xml:space="preserve"> </w:t>
      </w:r>
      <w:r w:rsidR="0043596D" w:rsidRPr="0043596D">
        <w:rPr>
          <w:rFonts w:ascii="Times New Roman" w:hAnsi="Times New Roman" w:cs="Times New Roman"/>
          <w:sz w:val="24"/>
        </w:rPr>
        <w:t>solve, create functional objects, count, classify, and tackle abstract concepts, such as balance, basic measurement, and visual-spatial</w:t>
      </w:r>
      <w:r w:rsidR="0043596D">
        <w:rPr>
          <w:rFonts w:ascii="Times New Roman" w:hAnsi="Times New Roman" w:cs="Times New Roman"/>
          <w:sz w:val="24"/>
        </w:rPr>
        <w:t xml:space="preserve"> orientation</w:t>
      </w:r>
      <w:r>
        <w:rPr>
          <w:rFonts w:ascii="Times New Roman" w:hAnsi="Times New Roman" w:cs="Times New Roman"/>
          <w:sz w:val="24"/>
        </w:rPr>
        <w:t xml:space="preserve"> (Hansel, 2015)</w:t>
      </w:r>
      <w:r w:rsidR="0043596D" w:rsidRPr="0043596D">
        <w:rPr>
          <w:rFonts w:ascii="Times New Roman" w:hAnsi="Times New Roman" w:cs="Times New Roman"/>
          <w:sz w:val="24"/>
        </w:rPr>
        <w:t>. They get to compare 2- and 3-D shapes, among other geometry concepts</w:t>
      </w:r>
      <w:r>
        <w:rPr>
          <w:rFonts w:ascii="Times New Roman" w:hAnsi="Times New Roman" w:cs="Times New Roman"/>
          <w:sz w:val="24"/>
        </w:rPr>
        <w:t xml:space="preserve"> (Hansel, 2015)</w:t>
      </w:r>
      <w:r w:rsidR="0043596D" w:rsidRPr="0043596D">
        <w:rPr>
          <w:rFonts w:ascii="Times New Roman" w:hAnsi="Times New Roman" w:cs="Times New Roman"/>
          <w:sz w:val="24"/>
        </w:rPr>
        <w:t>. In the physical domain, students get to work on fine and gross motor skills, as well as hand-eye coordination, as they manipulate the blocks (Hansel, 2015). In fact,</w:t>
      </w:r>
      <w:r w:rsidR="0043596D">
        <w:rPr>
          <w:rFonts w:ascii="Times New Roman" w:hAnsi="Times New Roman" w:cs="Times New Roman"/>
          <w:sz w:val="24"/>
        </w:rPr>
        <w:t xml:space="preserve"> Hansel (2015) points out that</w:t>
      </w:r>
      <w:r w:rsidR="0043596D" w:rsidRPr="0043596D">
        <w:rPr>
          <w:rFonts w:ascii="Times New Roman" w:hAnsi="Times New Roman" w:cs="Times New Roman"/>
          <w:sz w:val="24"/>
        </w:rPr>
        <w:t xml:space="preserve"> “Piaget would say that this is the only way to truly understand a concept” (p. 45)</w:t>
      </w:r>
      <w:r>
        <w:rPr>
          <w:rFonts w:ascii="Times New Roman" w:hAnsi="Times New Roman" w:cs="Times New Roman"/>
          <w:sz w:val="24"/>
        </w:rPr>
        <w:t>.</w:t>
      </w:r>
      <w:r w:rsidR="0043596D" w:rsidRPr="0043596D">
        <w:rPr>
          <w:rFonts w:ascii="Times New Roman" w:hAnsi="Times New Roman" w:cs="Times New Roman"/>
          <w:sz w:val="24"/>
        </w:rPr>
        <w:t xml:space="preserve"> </w:t>
      </w:r>
      <w:r w:rsidR="00BD0163">
        <w:rPr>
          <w:rFonts w:ascii="Times New Roman" w:hAnsi="Times New Roman" w:cs="Times New Roman"/>
          <w:sz w:val="24"/>
        </w:rPr>
        <w:t>Furthermore, “c</w:t>
      </w:r>
      <w:r w:rsidR="0043596D" w:rsidRPr="00BD0163">
        <w:rPr>
          <w:rFonts w:ascii="Times New Roman" w:hAnsi="Times New Roman" w:cs="Times New Roman"/>
          <w:sz w:val="24"/>
        </w:rPr>
        <w:t>onstructing with blocks offers a unique opportunity for learning that has benefited engineers, designers, architects, and artists” (</w:t>
      </w:r>
      <w:r w:rsidR="00BD0163">
        <w:rPr>
          <w:rFonts w:ascii="Times New Roman" w:hAnsi="Times New Roman" w:cs="Times New Roman"/>
          <w:sz w:val="24"/>
        </w:rPr>
        <w:t xml:space="preserve">Hansel, 2015, </w:t>
      </w:r>
      <w:r w:rsidR="0043596D" w:rsidRPr="00BD0163">
        <w:rPr>
          <w:rFonts w:ascii="Times New Roman" w:hAnsi="Times New Roman" w:cs="Times New Roman"/>
          <w:sz w:val="24"/>
        </w:rPr>
        <w:t>p. 45)</w:t>
      </w:r>
      <w:r w:rsidR="00BD0163">
        <w:rPr>
          <w:rFonts w:ascii="Times New Roman" w:hAnsi="Times New Roman" w:cs="Times New Roman"/>
          <w:sz w:val="24"/>
        </w:rPr>
        <w:t xml:space="preserve">. It is an engaging method to target a variety of important learning outcomes and skills for our young learners. </w:t>
      </w:r>
    </w:p>
    <w:p w14:paraId="0891EDBC" w14:textId="24628B7A"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Part-Whole Questions</w:t>
      </w:r>
    </w:p>
    <w:p w14:paraId="330E2DB5" w14:textId="273632B1" w:rsidR="0043596D" w:rsidRDefault="00717D70" w:rsidP="00717D70">
      <w:pPr>
        <w:rPr>
          <w:rFonts w:ascii="Times New Roman" w:hAnsi="Times New Roman" w:cs="Times New Roman"/>
          <w:sz w:val="24"/>
        </w:rPr>
      </w:pPr>
      <w:r w:rsidRPr="009C45B0">
        <w:rPr>
          <w:rFonts w:ascii="Times New Roman" w:hAnsi="Times New Roman" w:cs="Times New Roman"/>
          <w:i/>
          <w:iCs/>
          <w:sz w:val="24"/>
        </w:rPr>
        <w:tab/>
      </w:r>
      <w:r w:rsidR="0043596D">
        <w:rPr>
          <w:rFonts w:ascii="Times New Roman" w:hAnsi="Times New Roman" w:cs="Times New Roman"/>
          <w:i/>
          <w:iCs/>
          <w:sz w:val="24"/>
        </w:rPr>
        <w:t>Why did the</w:t>
      </w:r>
      <w:r w:rsidR="00430929">
        <w:rPr>
          <w:rFonts w:ascii="Times New Roman" w:hAnsi="Times New Roman" w:cs="Times New Roman"/>
          <w:i/>
          <w:iCs/>
          <w:sz w:val="24"/>
        </w:rPr>
        <w:t xml:space="preserve"> author</w:t>
      </w:r>
      <w:r w:rsidR="0043596D">
        <w:rPr>
          <w:rFonts w:ascii="Times New Roman" w:hAnsi="Times New Roman" w:cs="Times New Roman"/>
          <w:i/>
          <w:iCs/>
          <w:sz w:val="24"/>
        </w:rPr>
        <w:t xml:space="preserve"> </w:t>
      </w:r>
      <w:r w:rsidR="00415B54">
        <w:rPr>
          <w:rFonts w:ascii="Times New Roman" w:hAnsi="Times New Roman" w:cs="Times New Roman"/>
          <w:i/>
          <w:iCs/>
          <w:sz w:val="24"/>
        </w:rPr>
        <w:t>write this article</w:t>
      </w:r>
      <w:r w:rsidR="0043596D">
        <w:rPr>
          <w:rFonts w:ascii="Times New Roman" w:hAnsi="Times New Roman" w:cs="Times New Roman"/>
          <w:i/>
          <w:iCs/>
          <w:sz w:val="24"/>
        </w:rPr>
        <w:t>?</w:t>
      </w:r>
      <w:r w:rsidR="0043596D">
        <w:rPr>
          <w:rFonts w:ascii="Times New Roman" w:hAnsi="Times New Roman" w:cs="Times New Roman"/>
          <w:sz w:val="24"/>
        </w:rPr>
        <w:t xml:space="preserve"> This </w:t>
      </w:r>
      <w:r w:rsidR="00415B54">
        <w:rPr>
          <w:rFonts w:ascii="Times New Roman" w:hAnsi="Times New Roman" w:cs="Times New Roman"/>
          <w:sz w:val="24"/>
        </w:rPr>
        <w:t>author is based out of the</w:t>
      </w:r>
      <w:r w:rsidR="0043596D">
        <w:rPr>
          <w:rFonts w:ascii="Times New Roman" w:hAnsi="Times New Roman" w:cs="Times New Roman"/>
          <w:sz w:val="24"/>
        </w:rPr>
        <w:t xml:space="preserve"> United State</w:t>
      </w:r>
      <w:r w:rsidR="00430929">
        <w:rPr>
          <w:rFonts w:ascii="Times New Roman" w:hAnsi="Times New Roman" w:cs="Times New Roman"/>
          <w:sz w:val="24"/>
        </w:rPr>
        <w:t>s</w:t>
      </w:r>
      <w:r w:rsidR="0043596D">
        <w:rPr>
          <w:rFonts w:ascii="Times New Roman" w:hAnsi="Times New Roman" w:cs="Times New Roman"/>
          <w:sz w:val="24"/>
        </w:rPr>
        <w:t xml:space="preserve"> where </w:t>
      </w:r>
      <w:r w:rsidR="00430929">
        <w:rPr>
          <w:rFonts w:ascii="Times New Roman" w:hAnsi="Times New Roman" w:cs="Times New Roman"/>
          <w:sz w:val="24"/>
        </w:rPr>
        <w:t xml:space="preserve">recent trends have </w:t>
      </w:r>
      <w:r w:rsidR="0043596D">
        <w:rPr>
          <w:rFonts w:ascii="Times New Roman" w:hAnsi="Times New Roman" w:cs="Times New Roman"/>
          <w:sz w:val="24"/>
        </w:rPr>
        <w:t xml:space="preserve">Kindergarten rooms </w:t>
      </w:r>
      <w:r w:rsidR="00430929">
        <w:rPr>
          <w:rFonts w:ascii="Times New Roman" w:hAnsi="Times New Roman" w:cs="Times New Roman"/>
          <w:sz w:val="24"/>
        </w:rPr>
        <w:t>and curriculums being setup more like</w:t>
      </w:r>
      <w:r w:rsidR="0043596D">
        <w:rPr>
          <w:rFonts w:ascii="Times New Roman" w:hAnsi="Times New Roman" w:cs="Times New Roman"/>
          <w:sz w:val="24"/>
        </w:rPr>
        <w:t xml:space="preserve"> Grade One room</w:t>
      </w:r>
      <w:r w:rsidR="00430929">
        <w:rPr>
          <w:rFonts w:ascii="Times New Roman" w:hAnsi="Times New Roman" w:cs="Times New Roman"/>
          <w:sz w:val="24"/>
        </w:rPr>
        <w:t>s</w:t>
      </w:r>
      <w:r w:rsidR="0043596D">
        <w:rPr>
          <w:rFonts w:ascii="Times New Roman" w:hAnsi="Times New Roman" w:cs="Times New Roman"/>
          <w:sz w:val="24"/>
        </w:rPr>
        <w:t xml:space="preserve">. This includes a lack of play opportunities, increased time spent in desks, and independent work and worksheets. This is problematic based on the </w:t>
      </w:r>
      <w:r w:rsidR="00430929">
        <w:rPr>
          <w:rFonts w:ascii="Times New Roman" w:hAnsi="Times New Roman" w:cs="Times New Roman"/>
          <w:sz w:val="24"/>
        </w:rPr>
        <w:t xml:space="preserve">researched </w:t>
      </w:r>
      <w:r w:rsidR="0043596D">
        <w:rPr>
          <w:rFonts w:ascii="Times New Roman" w:hAnsi="Times New Roman" w:cs="Times New Roman"/>
          <w:sz w:val="24"/>
        </w:rPr>
        <w:t>benefits of play and low evidence for worksheets (Hansel, 2015). This juxtaposes Kindergarten settings in New Zealand</w:t>
      </w:r>
      <w:r w:rsidR="00430929">
        <w:rPr>
          <w:rFonts w:ascii="Times New Roman" w:hAnsi="Times New Roman" w:cs="Times New Roman"/>
          <w:sz w:val="24"/>
        </w:rPr>
        <w:t xml:space="preserve"> </w:t>
      </w:r>
      <w:r w:rsidR="0043596D">
        <w:rPr>
          <w:rFonts w:ascii="Times New Roman" w:hAnsi="Times New Roman" w:cs="Times New Roman"/>
          <w:sz w:val="24"/>
        </w:rPr>
        <w:t>where play is at the forefront of instruction.</w:t>
      </w:r>
    </w:p>
    <w:p w14:paraId="1E02305A" w14:textId="65A6D515" w:rsidR="00BD0163" w:rsidRPr="00BD0163" w:rsidRDefault="00BD0163" w:rsidP="00717D7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iCs/>
          <w:sz w:val="24"/>
        </w:rPr>
        <w:t xml:space="preserve">If you wanted to implement this in your classroom, what would be the best way to approach administration? </w:t>
      </w:r>
      <w:r w:rsidR="00430929">
        <w:rPr>
          <w:rFonts w:ascii="Times New Roman" w:hAnsi="Times New Roman" w:cs="Times New Roman"/>
          <w:sz w:val="24"/>
        </w:rPr>
        <w:t>For those educators i</w:t>
      </w:r>
      <w:r>
        <w:rPr>
          <w:rFonts w:ascii="Times New Roman" w:hAnsi="Times New Roman" w:cs="Times New Roman"/>
          <w:sz w:val="24"/>
        </w:rPr>
        <w:t xml:space="preserve">n </w:t>
      </w:r>
      <w:r w:rsidR="00430929">
        <w:rPr>
          <w:rFonts w:ascii="Times New Roman" w:hAnsi="Times New Roman" w:cs="Times New Roman"/>
          <w:sz w:val="24"/>
        </w:rPr>
        <w:t>divisions that do not supporting play-based learning</w:t>
      </w:r>
      <w:r>
        <w:rPr>
          <w:rFonts w:ascii="Times New Roman" w:hAnsi="Times New Roman" w:cs="Times New Roman"/>
          <w:sz w:val="24"/>
        </w:rPr>
        <w:t xml:space="preserve">, it may be tricky to advocate for this approach. However, there </w:t>
      </w:r>
      <w:r w:rsidR="00430929">
        <w:rPr>
          <w:rFonts w:ascii="Times New Roman" w:hAnsi="Times New Roman" w:cs="Times New Roman"/>
          <w:sz w:val="24"/>
        </w:rPr>
        <w:t>are</w:t>
      </w:r>
      <w:r>
        <w:rPr>
          <w:rFonts w:ascii="Times New Roman" w:hAnsi="Times New Roman" w:cs="Times New Roman"/>
          <w:sz w:val="24"/>
        </w:rPr>
        <w:t xml:space="preserve"> countless, evidence-based research articles that support a play-based approach to learning. </w:t>
      </w:r>
      <w:r w:rsidR="00430929">
        <w:rPr>
          <w:rFonts w:ascii="Times New Roman" w:hAnsi="Times New Roman" w:cs="Times New Roman"/>
          <w:sz w:val="24"/>
        </w:rPr>
        <w:t xml:space="preserve">While play-based learning is a broad and often politicized topic, narrowing the focus on </w:t>
      </w:r>
      <w:r>
        <w:rPr>
          <w:rFonts w:ascii="Times New Roman" w:hAnsi="Times New Roman" w:cs="Times New Roman"/>
          <w:sz w:val="24"/>
        </w:rPr>
        <w:t>specific</w:t>
      </w:r>
      <w:r w:rsidR="00430929">
        <w:rPr>
          <w:rFonts w:ascii="Times New Roman" w:hAnsi="Times New Roman" w:cs="Times New Roman"/>
          <w:sz w:val="24"/>
        </w:rPr>
        <w:t xml:space="preserve"> learning</w:t>
      </w:r>
      <w:r>
        <w:rPr>
          <w:rFonts w:ascii="Times New Roman" w:hAnsi="Times New Roman" w:cs="Times New Roman"/>
          <w:sz w:val="24"/>
        </w:rPr>
        <w:t xml:space="preserve"> materials</w:t>
      </w:r>
      <w:r w:rsidR="00430929">
        <w:rPr>
          <w:rFonts w:ascii="Times New Roman" w:hAnsi="Times New Roman" w:cs="Times New Roman"/>
          <w:sz w:val="24"/>
        </w:rPr>
        <w:t xml:space="preserve"> – </w:t>
      </w:r>
      <w:r>
        <w:rPr>
          <w:rFonts w:ascii="Times New Roman" w:hAnsi="Times New Roman" w:cs="Times New Roman"/>
          <w:sz w:val="24"/>
        </w:rPr>
        <w:t>such as this article does with blocks</w:t>
      </w:r>
      <w:r w:rsidR="00430929">
        <w:rPr>
          <w:rFonts w:ascii="Times New Roman" w:hAnsi="Times New Roman" w:cs="Times New Roman"/>
          <w:sz w:val="24"/>
        </w:rPr>
        <w:t xml:space="preserve"> – </w:t>
      </w:r>
      <w:r>
        <w:rPr>
          <w:rFonts w:ascii="Times New Roman" w:hAnsi="Times New Roman" w:cs="Times New Roman"/>
          <w:sz w:val="24"/>
        </w:rPr>
        <w:t xml:space="preserve">may make </w:t>
      </w:r>
      <w:r w:rsidR="00430929">
        <w:rPr>
          <w:rFonts w:ascii="Times New Roman" w:hAnsi="Times New Roman" w:cs="Times New Roman"/>
          <w:sz w:val="24"/>
        </w:rPr>
        <w:t>for a</w:t>
      </w:r>
      <w:r>
        <w:rPr>
          <w:rFonts w:ascii="Times New Roman" w:hAnsi="Times New Roman" w:cs="Times New Roman"/>
          <w:sz w:val="24"/>
        </w:rPr>
        <w:t xml:space="preserve"> more effective argument. Utilizing </w:t>
      </w:r>
      <w:r w:rsidR="00430929">
        <w:rPr>
          <w:rFonts w:ascii="Times New Roman" w:hAnsi="Times New Roman" w:cs="Times New Roman"/>
          <w:sz w:val="24"/>
        </w:rPr>
        <w:t xml:space="preserve">evidence-based </w:t>
      </w:r>
      <w:r>
        <w:rPr>
          <w:rFonts w:ascii="Times New Roman" w:hAnsi="Times New Roman" w:cs="Times New Roman"/>
          <w:sz w:val="24"/>
        </w:rPr>
        <w:t xml:space="preserve">research and approaching administration with a clear plan would be beneficial (Hansel, 2015). Since budgetary concerns can often be a deterrent, finding sets of blocks at garage sales or asking for donations may </w:t>
      </w:r>
      <w:r w:rsidR="00430929">
        <w:rPr>
          <w:rFonts w:ascii="Times New Roman" w:hAnsi="Times New Roman" w:cs="Times New Roman"/>
          <w:sz w:val="24"/>
        </w:rPr>
        <w:t>make this more probable</w:t>
      </w:r>
      <w:r>
        <w:rPr>
          <w:rFonts w:ascii="Times New Roman" w:hAnsi="Times New Roman" w:cs="Times New Roman"/>
          <w:sz w:val="24"/>
        </w:rPr>
        <w:t xml:space="preserve"> (Hansel, 2015), especially if this is planned before presenting it to administration. </w:t>
      </w:r>
      <w:r w:rsidR="00392D1C">
        <w:rPr>
          <w:rFonts w:ascii="Times New Roman" w:hAnsi="Times New Roman" w:cs="Times New Roman"/>
          <w:sz w:val="24"/>
        </w:rPr>
        <w:t xml:space="preserve">Hansel (2015) recommends </w:t>
      </w:r>
      <w:r w:rsidR="00430929">
        <w:rPr>
          <w:rFonts w:ascii="Times New Roman" w:hAnsi="Times New Roman" w:cs="Times New Roman"/>
          <w:sz w:val="24"/>
        </w:rPr>
        <w:t xml:space="preserve">getting </w:t>
      </w:r>
      <w:r w:rsidR="00392D1C">
        <w:rPr>
          <w:rFonts w:ascii="Times New Roman" w:hAnsi="Times New Roman" w:cs="Times New Roman"/>
          <w:sz w:val="24"/>
        </w:rPr>
        <w:t xml:space="preserve">about 300 blocks for a three-person center but this can be developed over time and supplemented with additional </w:t>
      </w:r>
      <w:r w:rsidR="00392D1C">
        <w:rPr>
          <w:rFonts w:ascii="Times New Roman" w:hAnsi="Times New Roman" w:cs="Times New Roman"/>
          <w:sz w:val="24"/>
        </w:rPr>
        <w:lastRenderedPageBreak/>
        <w:t>materials. Finally,</w:t>
      </w:r>
      <w:r>
        <w:rPr>
          <w:rFonts w:ascii="Times New Roman" w:hAnsi="Times New Roman" w:cs="Times New Roman"/>
          <w:sz w:val="24"/>
        </w:rPr>
        <w:t xml:space="preserve"> demonstrating the benefits to both parents and administration is key. This can be accomplished through videos, picture scrapbooks, and examples of students work (Hansel, 2015). In addition, getting students to discuss their learning journey with relevant parties at student led conferences</w:t>
      </w:r>
      <w:r w:rsidR="00392D1C">
        <w:rPr>
          <w:rFonts w:ascii="Times New Roman" w:hAnsi="Times New Roman" w:cs="Times New Roman"/>
          <w:sz w:val="24"/>
        </w:rPr>
        <w:t xml:space="preserve"> and family events </w:t>
      </w:r>
      <w:r>
        <w:rPr>
          <w:rFonts w:ascii="Times New Roman" w:hAnsi="Times New Roman" w:cs="Times New Roman"/>
          <w:sz w:val="24"/>
        </w:rPr>
        <w:t>would be beneficial</w:t>
      </w:r>
      <w:r w:rsidR="000A0793">
        <w:rPr>
          <w:rFonts w:ascii="Times New Roman" w:hAnsi="Times New Roman" w:cs="Times New Roman"/>
          <w:sz w:val="24"/>
        </w:rPr>
        <w:t xml:space="preserve"> (triangulation of data through observations, products, and discussions)</w:t>
      </w:r>
      <w:r>
        <w:rPr>
          <w:rFonts w:ascii="Times New Roman" w:hAnsi="Times New Roman" w:cs="Times New Roman"/>
          <w:sz w:val="24"/>
        </w:rPr>
        <w:t xml:space="preserve">. </w:t>
      </w:r>
    </w:p>
    <w:p w14:paraId="50893BC5" w14:textId="78C95673"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Hypothetical Question</w:t>
      </w:r>
    </w:p>
    <w:p w14:paraId="06C44D44" w14:textId="01EFCD8D" w:rsidR="00BD0163" w:rsidRPr="00BD0163" w:rsidRDefault="00717D70" w:rsidP="00717D70">
      <w:pPr>
        <w:rPr>
          <w:rFonts w:ascii="Times New Roman" w:hAnsi="Times New Roman" w:cs="Times New Roman"/>
          <w:sz w:val="24"/>
        </w:rPr>
      </w:pPr>
      <w:r w:rsidRPr="009C45B0">
        <w:rPr>
          <w:rFonts w:ascii="Times New Roman" w:hAnsi="Times New Roman" w:cs="Times New Roman"/>
          <w:i/>
          <w:iCs/>
          <w:sz w:val="24"/>
        </w:rPr>
        <w:tab/>
        <w:t>If this strategy occurred in schools,</w:t>
      </w:r>
      <w:r w:rsidR="00BD0163">
        <w:rPr>
          <w:rFonts w:ascii="Times New Roman" w:hAnsi="Times New Roman" w:cs="Times New Roman"/>
          <w:i/>
          <w:iCs/>
          <w:sz w:val="24"/>
        </w:rPr>
        <w:t xml:space="preserve"> </w:t>
      </w:r>
      <w:r w:rsidRPr="009C45B0">
        <w:rPr>
          <w:rFonts w:ascii="Times New Roman" w:hAnsi="Times New Roman" w:cs="Times New Roman"/>
          <w:i/>
          <w:iCs/>
          <w:sz w:val="24"/>
        </w:rPr>
        <w:t>what would it look like</w:t>
      </w:r>
      <w:r w:rsidR="00B01BEE" w:rsidRPr="009C45B0">
        <w:rPr>
          <w:rFonts w:ascii="Times New Roman" w:hAnsi="Times New Roman" w:cs="Times New Roman"/>
          <w:i/>
          <w:iCs/>
          <w:sz w:val="24"/>
        </w:rPr>
        <w:t xml:space="preserve"> and what would be different</w:t>
      </w:r>
      <w:r w:rsidRPr="009C45B0">
        <w:rPr>
          <w:rFonts w:ascii="Times New Roman" w:hAnsi="Times New Roman" w:cs="Times New Roman"/>
          <w:i/>
          <w:iCs/>
          <w:sz w:val="24"/>
        </w:rPr>
        <w:t xml:space="preserve">? </w:t>
      </w:r>
      <w:r w:rsidR="00BD0163">
        <w:rPr>
          <w:rFonts w:ascii="Times New Roman" w:hAnsi="Times New Roman" w:cs="Times New Roman"/>
          <w:sz w:val="24"/>
        </w:rPr>
        <w:t xml:space="preserve">If a teacher were to implement this in their inclusive classroom, starting with preventative classroom management measures would be best. This may include </w:t>
      </w:r>
      <w:r w:rsidR="00392D1C">
        <w:rPr>
          <w:rFonts w:ascii="Times New Roman" w:hAnsi="Times New Roman" w:cs="Times New Roman"/>
          <w:sz w:val="24"/>
        </w:rPr>
        <w:t xml:space="preserve">scheduling </w:t>
      </w:r>
      <w:r w:rsidR="000A0793">
        <w:rPr>
          <w:rFonts w:ascii="Times New Roman" w:hAnsi="Times New Roman" w:cs="Times New Roman"/>
          <w:sz w:val="24"/>
        </w:rPr>
        <w:t xml:space="preserve">block time </w:t>
      </w:r>
      <w:r w:rsidR="00392D1C">
        <w:rPr>
          <w:rFonts w:ascii="Times New Roman" w:hAnsi="Times New Roman" w:cs="Times New Roman"/>
          <w:sz w:val="24"/>
        </w:rPr>
        <w:t>into the day plan</w:t>
      </w:r>
      <w:r w:rsidR="000A0793">
        <w:rPr>
          <w:rFonts w:ascii="Times New Roman" w:hAnsi="Times New Roman" w:cs="Times New Roman"/>
          <w:sz w:val="24"/>
        </w:rPr>
        <w:t xml:space="preserve"> (Hansel, 2015). In addition, s</w:t>
      </w:r>
      <w:r w:rsidR="00392D1C">
        <w:rPr>
          <w:rFonts w:ascii="Times New Roman" w:hAnsi="Times New Roman" w:cs="Times New Roman"/>
          <w:sz w:val="24"/>
        </w:rPr>
        <w:t xml:space="preserve">tudent-centered lessons on </w:t>
      </w:r>
      <w:r w:rsidR="00BD0163">
        <w:rPr>
          <w:rFonts w:ascii="Times New Roman" w:hAnsi="Times New Roman" w:cs="Times New Roman"/>
          <w:sz w:val="24"/>
        </w:rPr>
        <w:t>safety rules, appropriate block use</w:t>
      </w:r>
      <w:r w:rsidR="00392D1C">
        <w:rPr>
          <w:rFonts w:ascii="Times New Roman" w:hAnsi="Times New Roman" w:cs="Times New Roman"/>
          <w:sz w:val="24"/>
        </w:rPr>
        <w:t xml:space="preserve">, </w:t>
      </w:r>
      <w:r w:rsidR="00BD0163">
        <w:rPr>
          <w:rFonts w:ascii="Times New Roman" w:hAnsi="Times New Roman" w:cs="Times New Roman"/>
          <w:sz w:val="24"/>
        </w:rPr>
        <w:t xml:space="preserve">caring of materials, sharing, and cleanup procedures </w:t>
      </w:r>
      <w:r w:rsidR="000A0793">
        <w:rPr>
          <w:rFonts w:ascii="Times New Roman" w:hAnsi="Times New Roman" w:cs="Times New Roman"/>
          <w:sz w:val="24"/>
        </w:rPr>
        <w:t xml:space="preserve">should occur </w:t>
      </w:r>
      <w:r w:rsidR="00BD0163">
        <w:rPr>
          <w:rFonts w:ascii="Times New Roman" w:hAnsi="Times New Roman" w:cs="Times New Roman"/>
          <w:sz w:val="24"/>
        </w:rPr>
        <w:t xml:space="preserve">(Hansel, 2015). Providing children with scripts for sharing and conflict resolution </w:t>
      </w:r>
      <w:r w:rsidR="000A0793">
        <w:rPr>
          <w:rFonts w:ascii="Times New Roman" w:hAnsi="Times New Roman" w:cs="Times New Roman"/>
          <w:sz w:val="24"/>
        </w:rPr>
        <w:t>strategies is</w:t>
      </w:r>
      <w:r w:rsidR="00BD0163">
        <w:rPr>
          <w:rFonts w:ascii="Times New Roman" w:hAnsi="Times New Roman" w:cs="Times New Roman"/>
          <w:sz w:val="24"/>
        </w:rPr>
        <w:t xml:space="preserve"> helpful</w:t>
      </w:r>
      <w:r w:rsidR="00392D1C">
        <w:rPr>
          <w:rFonts w:ascii="Times New Roman" w:hAnsi="Times New Roman" w:cs="Times New Roman"/>
          <w:sz w:val="24"/>
        </w:rPr>
        <w:t>; these instances should be viewed as learning opportunities within themselves</w:t>
      </w:r>
      <w:r w:rsidR="000A0793">
        <w:rPr>
          <w:rFonts w:ascii="Times New Roman" w:hAnsi="Times New Roman" w:cs="Times New Roman"/>
          <w:sz w:val="24"/>
        </w:rPr>
        <w:t>, not as something to avoid altogether</w:t>
      </w:r>
      <w:r w:rsidR="00BD0163">
        <w:rPr>
          <w:rFonts w:ascii="Times New Roman" w:hAnsi="Times New Roman" w:cs="Times New Roman"/>
          <w:sz w:val="24"/>
        </w:rPr>
        <w:t xml:space="preserve">. </w:t>
      </w:r>
      <w:r w:rsidR="00392D1C">
        <w:rPr>
          <w:rFonts w:ascii="Times New Roman" w:hAnsi="Times New Roman" w:cs="Times New Roman"/>
          <w:sz w:val="24"/>
        </w:rPr>
        <w:t xml:space="preserve">Setting aside a designated area is the next step and it should be sizeable and conducive to building (Hansel, 2015). In addition, outdoor space can be used to add body movements </w:t>
      </w:r>
      <w:r w:rsidR="000A0793">
        <w:rPr>
          <w:rFonts w:ascii="Times New Roman" w:hAnsi="Times New Roman" w:cs="Times New Roman"/>
          <w:sz w:val="24"/>
        </w:rPr>
        <w:t xml:space="preserve">and natural materials </w:t>
      </w:r>
      <w:r w:rsidR="00392D1C">
        <w:rPr>
          <w:rFonts w:ascii="Times New Roman" w:hAnsi="Times New Roman" w:cs="Times New Roman"/>
          <w:sz w:val="24"/>
        </w:rPr>
        <w:t>when building (Hansel, 2015). Adding various materials to the center will increase cross-curricular connections and allow students to build on what they know. Furthermore, students can create or select the items to be added, such as animal figur</w:t>
      </w:r>
      <w:r w:rsidR="000A0793">
        <w:rPr>
          <w:rFonts w:ascii="Times New Roman" w:hAnsi="Times New Roman" w:cs="Times New Roman"/>
          <w:sz w:val="24"/>
        </w:rPr>
        <w:t>ines</w:t>
      </w:r>
      <w:r w:rsidR="00392D1C">
        <w:rPr>
          <w:rFonts w:ascii="Times New Roman" w:hAnsi="Times New Roman" w:cs="Times New Roman"/>
          <w:sz w:val="24"/>
        </w:rPr>
        <w:t>, books, cars, marbles, and items from nature (Hansel, 2015). As the teacher gains competency, they can make cross-curricular lessons and activities connected to the block building such as drawing and orally presenting about a structure or measuring and comparing two structures in math. Then, document</w:t>
      </w:r>
      <w:r w:rsidR="000A0793">
        <w:rPr>
          <w:rFonts w:ascii="Times New Roman" w:hAnsi="Times New Roman" w:cs="Times New Roman"/>
          <w:sz w:val="24"/>
        </w:rPr>
        <w:t>ing</w:t>
      </w:r>
      <w:r w:rsidR="00392D1C">
        <w:rPr>
          <w:rFonts w:ascii="Times New Roman" w:hAnsi="Times New Roman" w:cs="Times New Roman"/>
          <w:sz w:val="24"/>
        </w:rPr>
        <w:t xml:space="preserve"> this learning to share with others and showcas</w:t>
      </w:r>
      <w:r w:rsidR="000A0793">
        <w:rPr>
          <w:rFonts w:ascii="Times New Roman" w:hAnsi="Times New Roman" w:cs="Times New Roman"/>
          <w:sz w:val="24"/>
        </w:rPr>
        <w:t>ing</w:t>
      </w:r>
      <w:r w:rsidR="00392D1C">
        <w:rPr>
          <w:rFonts w:ascii="Times New Roman" w:hAnsi="Times New Roman" w:cs="Times New Roman"/>
          <w:sz w:val="24"/>
        </w:rPr>
        <w:t xml:space="preserve"> </w:t>
      </w:r>
      <w:r w:rsidR="000A0793">
        <w:rPr>
          <w:rFonts w:ascii="Times New Roman" w:hAnsi="Times New Roman" w:cs="Times New Roman"/>
          <w:sz w:val="24"/>
        </w:rPr>
        <w:t>student work samples</w:t>
      </w:r>
      <w:r w:rsidR="00392D1C">
        <w:rPr>
          <w:rFonts w:ascii="Times New Roman" w:hAnsi="Times New Roman" w:cs="Times New Roman"/>
          <w:sz w:val="24"/>
        </w:rPr>
        <w:t xml:space="preserve"> </w:t>
      </w:r>
      <w:r w:rsidR="000A0793">
        <w:rPr>
          <w:rFonts w:ascii="Times New Roman" w:hAnsi="Times New Roman" w:cs="Times New Roman"/>
          <w:sz w:val="24"/>
        </w:rPr>
        <w:t xml:space="preserve">should occur </w:t>
      </w:r>
      <w:r w:rsidR="00392D1C">
        <w:rPr>
          <w:rFonts w:ascii="Times New Roman" w:hAnsi="Times New Roman" w:cs="Times New Roman"/>
          <w:sz w:val="24"/>
        </w:rPr>
        <w:t xml:space="preserve">(Hansel, 2015). </w:t>
      </w:r>
    </w:p>
    <w:p w14:paraId="71002825" w14:textId="291C7002"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Critical Questions</w:t>
      </w:r>
    </w:p>
    <w:p w14:paraId="09A15E26" w14:textId="53637BDC" w:rsidR="00BD0163" w:rsidRPr="00392D1C" w:rsidRDefault="00717D70" w:rsidP="00717D70">
      <w:pPr>
        <w:rPr>
          <w:rFonts w:ascii="Times New Roman" w:hAnsi="Times New Roman" w:cs="Times New Roman"/>
          <w:sz w:val="24"/>
        </w:rPr>
      </w:pPr>
      <w:r w:rsidRPr="009C45B0">
        <w:rPr>
          <w:rFonts w:ascii="Times New Roman" w:hAnsi="Times New Roman" w:cs="Times New Roman"/>
          <w:b/>
          <w:bCs/>
          <w:sz w:val="24"/>
        </w:rPr>
        <w:tab/>
      </w:r>
      <w:r w:rsidRPr="009C45B0">
        <w:rPr>
          <w:rFonts w:ascii="Times New Roman" w:hAnsi="Times New Roman" w:cs="Times New Roman"/>
          <w:i/>
          <w:iCs/>
          <w:sz w:val="24"/>
        </w:rPr>
        <w:t xml:space="preserve">What are the strengths and weaknesses of this strategy? </w:t>
      </w:r>
      <w:r w:rsidR="00392D1C">
        <w:rPr>
          <w:rFonts w:ascii="Times New Roman" w:hAnsi="Times New Roman" w:cs="Times New Roman"/>
          <w:sz w:val="24"/>
        </w:rPr>
        <w:t xml:space="preserve">This article did not have a </w:t>
      </w:r>
      <w:r w:rsidR="000A0793">
        <w:rPr>
          <w:rFonts w:ascii="Times New Roman" w:hAnsi="Times New Roman" w:cs="Times New Roman"/>
          <w:sz w:val="24"/>
        </w:rPr>
        <w:t xml:space="preserve">research </w:t>
      </w:r>
      <w:r w:rsidR="00392D1C">
        <w:rPr>
          <w:rFonts w:ascii="Times New Roman" w:hAnsi="Times New Roman" w:cs="Times New Roman"/>
          <w:sz w:val="24"/>
        </w:rPr>
        <w:t>study that it focused on as it was more narrative and how-to in nature. However, it did draw from some research and</w:t>
      </w:r>
      <w:r w:rsidR="000A0793">
        <w:rPr>
          <w:rFonts w:ascii="Times New Roman" w:hAnsi="Times New Roman" w:cs="Times New Roman"/>
          <w:sz w:val="24"/>
        </w:rPr>
        <w:t xml:space="preserve"> offered</w:t>
      </w:r>
      <w:r w:rsidR="00392D1C">
        <w:rPr>
          <w:rFonts w:ascii="Times New Roman" w:hAnsi="Times New Roman" w:cs="Times New Roman"/>
          <w:sz w:val="24"/>
        </w:rPr>
        <w:t xml:space="preserve"> a practical look into how building with blocks can be used in Kindergarten. The benefits highlighted are plentiful but not </w:t>
      </w:r>
      <w:r w:rsidR="000A0793">
        <w:rPr>
          <w:rFonts w:ascii="Times New Roman" w:hAnsi="Times New Roman" w:cs="Times New Roman"/>
          <w:sz w:val="24"/>
        </w:rPr>
        <w:t>an exhaustive list</w:t>
      </w:r>
      <w:r w:rsidR="00392D1C">
        <w:rPr>
          <w:rFonts w:ascii="Times New Roman" w:hAnsi="Times New Roman" w:cs="Times New Roman"/>
          <w:sz w:val="24"/>
        </w:rPr>
        <w:t xml:space="preserve">. This article would be improved with </w:t>
      </w:r>
      <w:r w:rsidR="00112426">
        <w:rPr>
          <w:rFonts w:ascii="Times New Roman" w:hAnsi="Times New Roman" w:cs="Times New Roman"/>
          <w:sz w:val="24"/>
        </w:rPr>
        <w:t>additional research studies</w:t>
      </w:r>
      <w:r w:rsidR="000A0793">
        <w:rPr>
          <w:rFonts w:ascii="Times New Roman" w:hAnsi="Times New Roman" w:cs="Times New Roman"/>
          <w:sz w:val="24"/>
        </w:rPr>
        <w:t xml:space="preserve">. However, for practical implementation the format is user-friendly. </w:t>
      </w:r>
    </w:p>
    <w:p w14:paraId="1F87C8E0" w14:textId="0F700842" w:rsidR="00112426" w:rsidRPr="00112426" w:rsidRDefault="00B01BEE" w:rsidP="00112426">
      <w:pPr>
        <w:ind w:firstLine="720"/>
        <w:rPr>
          <w:rFonts w:ascii="Times New Roman" w:hAnsi="Times New Roman" w:cs="Times New Roman"/>
          <w:sz w:val="24"/>
        </w:rPr>
      </w:pPr>
      <w:r w:rsidRPr="009C45B0">
        <w:rPr>
          <w:rFonts w:ascii="Times New Roman" w:hAnsi="Times New Roman" w:cs="Times New Roman"/>
          <w:i/>
          <w:iCs/>
          <w:sz w:val="24"/>
        </w:rPr>
        <w:t>Do I agree or disagree and what should or should not happen</w:t>
      </w:r>
      <w:r w:rsidR="00112426">
        <w:rPr>
          <w:rFonts w:ascii="Times New Roman" w:hAnsi="Times New Roman" w:cs="Times New Roman"/>
          <w:i/>
          <w:iCs/>
          <w:sz w:val="24"/>
        </w:rPr>
        <w:t xml:space="preserve">? </w:t>
      </w:r>
      <w:r w:rsidR="00112426">
        <w:rPr>
          <w:rFonts w:ascii="Times New Roman" w:hAnsi="Times New Roman" w:cs="Times New Roman"/>
          <w:sz w:val="24"/>
        </w:rPr>
        <w:t>I strongly believe in play-based learning, including using blocks, in our primary classrooms. I would argue that this can extend into the higher grades and can shift to game-based learning as students mature. The article points to</w:t>
      </w:r>
      <w:r w:rsidR="000A0793">
        <w:rPr>
          <w:rFonts w:ascii="Times New Roman" w:hAnsi="Times New Roman" w:cs="Times New Roman"/>
          <w:sz w:val="24"/>
        </w:rPr>
        <w:t xml:space="preserve"> the</w:t>
      </w:r>
      <w:r w:rsidR="00112426">
        <w:rPr>
          <w:rFonts w:ascii="Times New Roman" w:hAnsi="Times New Roman" w:cs="Times New Roman"/>
          <w:sz w:val="24"/>
        </w:rPr>
        <w:t xml:space="preserve"> many benefits of using blocks to target a variety of skills and learning outcomes in Kindergarten. Th</w:t>
      </w:r>
      <w:r w:rsidR="000A0793">
        <w:rPr>
          <w:rFonts w:ascii="Times New Roman" w:hAnsi="Times New Roman" w:cs="Times New Roman"/>
          <w:sz w:val="24"/>
        </w:rPr>
        <w:t xml:space="preserve">is </w:t>
      </w:r>
      <w:r w:rsidR="00112426">
        <w:rPr>
          <w:rFonts w:ascii="Times New Roman" w:hAnsi="Times New Roman" w:cs="Times New Roman"/>
          <w:sz w:val="24"/>
        </w:rPr>
        <w:t xml:space="preserve">research, juxtaposed with the unfavorable research on more independent, desk-work methods, makes it apparent to me which way our classrooms should lean towards. Furthermore, it is a more engaging approach that lends itself to high order thinking for students </w:t>
      </w:r>
      <w:r w:rsidR="00112426">
        <w:rPr>
          <w:rFonts w:ascii="Times New Roman" w:hAnsi="Times New Roman" w:cs="Times New Roman"/>
          <w:sz w:val="24"/>
        </w:rPr>
        <w:lastRenderedPageBreak/>
        <w:t>of all abilities. Adaptations can be made, such as nonstick grips (Hansel, 2015)</w:t>
      </w:r>
      <w:r w:rsidR="000A0793">
        <w:rPr>
          <w:rFonts w:ascii="Times New Roman" w:hAnsi="Times New Roman" w:cs="Times New Roman"/>
          <w:sz w:val="24"/>
        </w:rPr>
        <w:t xml:space="preserve">. Furthermore, the </w:t>
      </w:r>
      <w:r w:rsidR="00112426">
        <w:rPr>
          <w:rFonts w:ascii="Times New Roman" w:hAnsi="Times New Roman" w:cs="Times New Roman"/>
          <w:sz w:val="24"/>
        </w:rPr>
        <w:t>variety of materials and skills</w:t>
      </w:r>
      <w:r w:rsidR="000A0793">
        <w:rPr>
          <w:rFonts w:ascii="Times New Roman" w:hAnsi="Times New Roman" w:cs="Times New Roman"/>
          <w:sz w:val="24"/>
        </w:rPr>
        <w:t xml:space="preserve"> gleaned</w:t>
      </w:r>
      <w:r w:rsidR="00112426">
        <w:rPr>
          <w:rFonts w:ascii="Times New Roman" w:hAnsi="Times New Roman" w:cs="Times New Roman"/>
          <w:sz w:val="24"/>
        </w:rPr>
        <w:t xml:space="preserve"> </w:t>
      </w:r>
      <w:r w:rsidR="000A0793">
        <w:rPr>
          <w:rFonts w:ascii="Times New Roman" w:hAnsi="Times New Roman" w:cs="Times New Roman"/>
          <w:sz w:val="24"/>
        </w:rPr>
        <w:t>allows block building to target</w:t>
      </w:r>
      <w:r w:rsidR="00112426">
        <w:rPr>
          <w:rFonts w:ascii="Times New Roman" w:hAnsi="Times New Roman" w:cs="Times New Roman"/>
          <w:sz w:val="24"/>
        </w:rPr>
        <w:t xml:space="preserve"> a variety of </w:t>
      </w:r>
      <w:r w:rsidR="000A0793">
        <w:rPr>
          <w:rFonts w:ascii="Times New Roman" w:hAnsi="Times New Roman" w:cs="Times New Roman"/>
          <w:sz w:val="24"/>
        </w:rPr>
        <w:t xml:space="preserve">student </w:t>
      </w:r>
      <w:r w:rsidR="00112426">
        <w:rPr>
          <w:rFonts w:ascii="Times New Roman" w:hAnsi="Times New Roman" w:cs="Times New Roman"/>
          <w:sz w:val="24"/>
        </w:rPr>
        <w:t>needs and interests. For instance, with EAL learners</w:t>
      </w:r>
      <w:r w:rsidR="000A0793">
        <w:rPr>
          <w:rFonts w:ascii="Times New Roman" w:hAnsi="Times New Roman" w:cs="Times New Roman"/>
          <w:sz w:val="24"/>
        </w:rPr>
        <w:t>,</w:t>
      </w:r>
      <w:r w:rsidR="00112426">
        <w:rPr>
          <w:rFonts w:ascii="Times New Roman" w:hAnsi="Times New Roman" w:cs="Times New Roman"/>
          <w:sz w:val="24"/>
        </w:rPr>
        <w:t xml:space="preserve"> vocabulary can be scaffolded</w:t>
      </w:r>
      <w:r w:rsidR="000A0793">
        <w:rPr>
          <w:rFonts w:ascii="Times New Roman" w:hAnsi="Times New Roman" w:cs="Times New Roman"/>
          <w:sz w:val="24"/>
        </w:rPr>
        <w:t xml:space="preserve">. Students </w:t>
      </w:r>
      <w:r w:rsidR="00112426">
        <w:rPr>
          <w:rFonts w:ascii="Times New Roman" w:hAnsi="Times New Roman" w:cs="Times New Roman"/>
          <w:sz w:val="24"/>
        </w:rPr>
        <w:t xml:space="preserve">can learn </w:t>
      </w:r>
      <w:r w:rsidR="000A0793">
        <w:rPr>
          <w:rFonts w:ascii="Times New Roman" w:hAnsi="Times New Roman" w:cs="Times New Roman"/>
          <w:sz w:val="24"/>
        </w:rPr>
        <w:t xml:space="preserve">the language </w:t>
      </w:r>
      <w:r w:rsidR="00112426">
        <w:rPr>
          <w:rFonts w:ascii="Times New Roman" w:hAnsi="Times New Roman" w:cs="Times New Roman"/>
          <w:sz w:val="24"/>
        </w:rPr>
        <w:t>as they play and touch the physical objects. One student may be working on prepositional phrase</w:t>
      </w:r>
      <w:r w:rsidR="000A0793">
        <w:rPr>
          <w:rFonts w:ascii="Times New Roman" w:hAnsi="Times New Roman" w:cs="Times New Roman"/>
          <w:sz w:val="24"/>
        </w:rPr>
        <w:t>s</w:t>
      </w:r>
      <w:r w:rsidR="00112426">
        <w:rPr>
          <w:rFonts w:ascii="Times New Roman" w:hAnsi="Times New Roman" w:cs="Times New Roman"/>
          <w:sz w:val="24"/>
        </w:rPr>
        <w:t xml:space="preserve">, another on emotional language, another on concept words, and another on academic terms </w:t>
      </w:r>
      <w:r w:rsidR="00415B54">
        <w:rPr>
          <w:rFonts w:ascii="Times New Roman" w:hAnsi="Times New Roman" w:cs="Times New Roman"/>
          <w:sz w:val="24"/>
        </w:rPr>
        <w:t>but</w:t>
      </w:r>
      <w:r w:rsidR="00112426">
        <w:rPr>
          <w:rFonts w:ascii="Times New Roman" w:hAnsi="Times New Roman" w:cs="Times New Roman"/>
          <w:sz w:val="24"/>
        </w:rPr>
        <w:t xml:space="preserve"> </w:t>
      </w:r>
      <w:r w:rsidR="000A0793">
        <w:rPr>
          <w:rFonts w:ascii="Times New Roman" w:hAnsi="Times New Roman" w:cs="Times New Roman"/>
          <w:sz w:val="24"/>
        </w:rPr>
        <w:t>this can occur</w:t>
      </w:r>
      <w:r w:rsidR="00112426">
        <w:rPr>
          <w:rFonts w:ascii="Times New Roman" w:hAnsi="Times New Roman" w:cs="Times New Roman"/>
          <w:sz w:val="24"/>
        </w:rPr>
        <w:t xml:space="preserve"> in the same setting</w:t>
      </w:r>
      <w:r w:rsidR="000A0793">
        <w:rPr>
          <w:rFonts w:ascii="Times New Roman" w:hAnsi="Times New Roman" w:cs="Times New Roman"/>
          <w:sz w:val="24"/>
        </w:rPr>
        <w:t xml:space="preserve"> and at the same time through block play</w:t>
      </w:r>
      <w:r w:rsidR="00112426">
        <w:rPr>
          <w:rFonts w:ascii="Times New Roman" w:hAnsi="Times New Roman" w:cs="Times New Roman"/>
          <w:sz w:val="24"/>
        </w:rPr>
        <w:t xml:space="preserve">. Using blocks is an effective tool to target various skills in social, cognitive, and physical domains across many subjects and outcomes.  </w:t>
      </w:r>
    </w:p>
    <w:p w14:paraId="6E3D01DE" w14:textId="3B132367" w:rsidR="00524541" w:rsidRPr="009C45B0" w:rsidRDefault="00524541" w:rsidP="000A0793">
      <w:pPr>
        <w:spacing w:after="160" w:line="259" w:lineRule="auto"/>
        <w:jc w:val="center"/>
        <w:rPr>
          <w:rFonts w:ascii="Times New Roman" w:eastAsia="Times New Roman" w:hAnsi="Times New Roman" w:cs="Times New Roman"/>
          <w:sz w:val="24"/>
          <w:szCs w:val="24"/>
        </w:rPr>
      </w:pPr>
      <w:r w:rsidRPr="009C45B0">
        <w:rPr>
          <w:rFonts w:ascii="Times New Roman" w:eastAsia="Times New Roman" w:hAnsi="Times New Roman" w:cs="Times New Roman"/>
          <w:sz w:val="24"/>
          <w:szCs w:val="24"/>
        </w:rPr>
        <w:t>Works Referenced</w:t>
      </w:r>
    </w:p>
    <w:p w14:paraId="357D9530" w14:textId="05BF6FA8" w:rsidR="00524541" w:rsidRPr="009C45B0" w:rsidRDefault="00F338D5" w:rsidP="0052454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Hansel, R. R. (2015). </w:t>
      </w:r>
      <w:r>
        <w:rPr>
          <w:rFonts w:ascii="Times New Roman" w:eastAsia="Times New Roman" w:hAnsi="Times New Roman" w:cs="Times New Roman"/>
          <w:i/>
          <w:iCs/>
          <w:sz w:val="24"/>
          <w:szCs w:val="24"/>
          <w:shd w:val="clear" w:color="auto" w:fill="FFFFFF"/>
        </w:rPr>
        <w:t>National Association for the Education of Young Children</w:t>
      </w:r>
      <w:r w:rsidR="00524541" w:rsidRPr="009C45B0">
        <w:rPr>
          <w:rFonts w:ascii="Times New Roman" w:eastAsia="Times New Roman" w:hAnsi="Times New Roman" w:cs="Times New Roman"/>
          <w:i/>
          <w:iCs/>
          <w:sz w:val="24"/>
          <w:szCs w:val="24"/>
          <w:shd w:val="clear" w:color="auto" w:fill="FFFFFF"/>
        </w:rPr>
        <w:t>,</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70</w:t>
      </w:r>
      <w:r w:rsidR="00524541" w:rsidRPr="009C45B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1</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44-51. </w:t>
      </w:r>
    </w:p>
    <w:p w14:paraId="4B3575D8" w14:textId="77777777" w:rsidR="00F7651E" w:rsidRDefault="00F7651E"/>
    <w:sectPr w:rsidR="00F7651E" w:rsidSect="00717D7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85BFE" w14:textId="77777777" w:rsidR="00860D08" w:rsidRDefault="00860D08" w:rsidP="00717D70">
      <w:pPr>
        <w:spacing w:after="0" w:line="240" w:lineRule="auto"/>
      </w:pPr>
      <w:r>
        <w:separator/>
      </w:r>
    </w:p>
  </w:endnote>
  <w:endnote w:type="continuationSeparator" w:id="0">
    <w:p w14:paraId="00BEA35A" w14:textId="77777777" w:rsidR="00860D08" w:rsidRDefault="00860D08" w:rsidP="0071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9C41F" w14:textId="77777777" w:rsidR="00860D08" w:rsidRDefault="00860D08" w:rsidP="00717D70">
      <w:pPr>
        <w:spacing w:after="0" w:line="240" w:lineRule="auto"/>
      </w:pPr>
      <w:r>
        <w:separator/>
      </w:r>
    </w:p>
  </w:footnote>
  <w:footnote w:type="continuationSeparator" w:id="0">
    <w:p w14:paraId="0A5D84FE" w14:textId="77777777" w:rsidR="00860D08" w:rsidRDefault="00860D08" w:rsidP="0071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3E5E" w14:textId="337B37E7"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Article Review #</w:t>
    </w:r>
    <w:r w:rsidR="00F338D5">
      <w:rPr>
        <w:rFonts w:ascii="Times New Roman" w:hAnsi="Times New Roman" w:cs="Times New Roman"/>
      </w:rPr>
      <w:t>6</w:t>
    </w:r>
    <w:r w:rsidRPr="009C45B0">
      <w:rPr>
        <w:rFonts w:ascii="Times New Roman" w:hAnsi="Times New Roman" w:cs="Times New Roman"/>
      </w:rPr>
      <w:tab/>
    </w:r>
    <w:r w:rsidRPr="009C45B0">
      <w:rPr>
        <w:rFonts w:ascii="Times New Roman" w:hAnsi="Times New Roman" w:cs="Times New Roman"/>
      </w:rPr>
      <w:tab/>
      <w:t xml:space="preserve">Gorham </w:t>
    </w:r>
    <w:sdt>
      <w:sdtPr>
        <w:rPr>
          <w:rFonts w:ascii="Times New Roman" w:hAnsi="Times New Roman" w:cs="Times New Roman"/>
        </w:rPr>
        <w:id w:val="1217941300"/>
        <w:docPartObj>
          <w:docPartGallery w:val="Page Numbers (Top of Page)"/>
          <w:docPartUnique/>
        </w:docPartObj>
      </w:sdtPr>
      <w:sdtEndPr>
        <w:rPr>
          <w:noProof/>
        </w:rPr>
      </w:sdtEndPr>
      <w:sdtContent>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sdtContent>
    </w:sdt>
  </w:p>
  <w:p w14:paraId="47F1270A" w14:textId="1A319DA3" w:rsidR="00717D70" w:rsidRDefault="0071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4696404"/>
      <w:docPartObj>
        <w:docPartGallery w:val="Page Numbers (Top of Page)"/>
        <w:docPartUnique/>
      </w:docPartObj>
    </w:sdtPr>
    <w:sdtEndPr>
      <w:rPr>
        <w:noProof/>
      </w:rPr>
    </w:sdtEndPr>
    <w:sdtContent>
      <w:p w14:paraId="69E53D44" w14:textId="6317A495"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R</w:t>
        </w:r>
        <w:r w:rsidR="00524541" w:rsidRPr="009C45B0">
          <w:rPr>
            <w:rFonts w:ascii="Times New Roman" w:hAnsi="Times New Roman" w:cs="Times New Roman"/>
          </w:rPr>
          <w:t>unning Head</w:t>
        </w:r>
        <w:r w:rsidRPr="009C45B0">
          <w:rPr>
            <w:rFonts w:ascii="Times New Roman" w:hAnsi="Times New Roman" w:cs="Times New Roman"/>
          </w:rPr>
          <w:t>: ARTICLE REVIEW #</w:t>
        </w:r>
        <w:r w:rsidR="00F338D5">
          <w:rPr>
            <w:rFonts w:ascii="Times New Roman" w:hAnsi="Times New Roman" w:cs="Times New Roman"/>
          </w:rPr>
          <w:t>6</w:t>
        </w:r>
        <w:r w:rsidRPr="009C45B0">
          <w:rPr>
            <w:rFonts w:ascii="Times New Roman" w:hAnsi="Times New Roman" w:cs="Times New Roman"/>
          </w:rPr>
          <w:tab/>
        </w:r>
        <w:r w:rsidRPr="009C45B0">
          <w:rPr>
            <w:rFonts w:ascii="Times New Roman" w:hAnsi="Times New Roman" w:cs="Times New Roman"/>
          </w:rPr>
          <w:tab/>
          <w:t xml:space="preserve">Gorham </w:t>
        </w:r>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p>
    </w:sdtContent>
  </w:sdt>
  <w:p w14:paraId="63170BC1" w14:textId="77777777" w:rsidR="00717D70" w:rsidRDefault="0071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FCE"/>
    <w:multiLevelType w:val="hybridMultilevel"/>
    <w:tmpl w:val="1898D182"/>
    <w:lvl w:ilvl="0" w:tplc="5D0E719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47113"/>
    <w:multiLevelType w:val="hybridMultilevel"/>
    <w:tmpl w:val="186E89A8"/>
    <w:lvl w:ilvl="0" w:tplc="A25054A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70"/>
    <w:rsid w:val="00060E4D"/>
    <w:rsid w:val="000A0793"/>
    <w:rsid w:val="00112426"/>
    <w:rsid w:val="00322433"/>
    <w:rsid w:val="0036057A"/>
    <w:rsid w:val="00392D1C"/>
    <w:rsid w:val="003F4CAF"/>
    <w:rsid w:val="00415B54"/>
    <w:rsid w:val="00430929"/>
    <w:rsid w:val="0043596D"/>
    <w:rsid w:val="004957F4"/>
    <w:rsid w:val="00524541"/>
    <w:rsid w:val="00642BB2"/>
    <w:rsid w:val="00717D70"/>
    <w:rsid w:val="00860D08"/>
    <w:rsid w:val="0088601A"/>
    <w:rsid w:val="009C45B0"/>
    <w:rsid w:val="00B01BEE"/>
    <w:rsid w:val="00BD0163"/>
    <w:rsid w:val="00F338D5"/>
    <w:rsid w:val="00F7651E"/>
    <w:rsid w:val="00FF6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E079"/>
  <w15:chartTrackingRefBased/>
  <w15:docId w15:val="{084C4952-D9F4-43E9-9718-A0D01A2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70"/>
    <w:rPr>
      <w:lang w:val="en-US"/>
    </w:rPr>
  </w:style>
  <w:style w:type="paragraph" w:styleId="Footer">
    <w:name w:val="footer"/>
    <w:basedOn w:val="Normal"/>
    <w:link w:val="FooterChar"/>
    <w:uiPriority w:val="99"/>
    <w:unhideWhenUsed/>
    <w:rsid w:val="0071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70"/>
    <w:rPr>
      <w:lang w:val="en-US"/>
    </w:rPr>
  </w:style>
  <w:style w:type="paragraph" w:styleId="ListParagraph">
    <w:name w:val="List Paragraph"/>
    <w:basedOn w:val="Normal"/>
    <w:uiPriority w:val="34"/>
    <w:qFormat/>
    <w:rsid w:val="0006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9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Gorham, Kourtney</dc:creator>
  <cp:keywords/>
  <dc:description/>
  <cp:lastModifiedBy>Kourtney Gorham</cp:lastModifiedBy>
  <cp:revision>7</cp:revision>
  <dcterms:created xsi:type="dcterms:W3CDTF">2020-09-11T17:53:00Z</dcterms:created>
  <dcterms:modified xsi:type="dcterms:W3CDTF">2020-09-12T21:14:00Z</dcterms:modified>
</cp:coreProperties>
</file>